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Times New Roman"/>
          <w:bCs/>
          <w:kern w:val="44"/>
          <w:sz w:val="38"/>
          <w:szCs w:val="38"/>
        </w:rPr>
      </w:pPr>
      <w:r>
        <w:rPr>
          <w:rFonts w:ascii="Times New Roman" w:hAnsi="Times New Roman" w:eastAsia="方正小标宋简体" w:cs="Times New Roman"/>
          <w:bCs/>
          <w:kern w:val="44"/>
          <w:sz w:val="38"/>
          <w:szCs w:val="38"/>
        </w:rPr>
        <w:t>202</w:t>
      </w:r>
      <w:r>
        <w:rPr>
          <w:rFonts w:hint="eastAsia" w:ascii="Times New Roman" w:hAnsi="Times New Roman" w:eastAsia="方正小标宋简体" w:cs="Times New Roman"/>
          <w:bCs/>
          <w:kern w:val="44"/>
          <w:sz w:val="38"/>
          <w:szCs w:val="38"/>
        </w:rPr>
        <w:t>1</w:t>
      </w:r>
      <w:r>
        <w:rPr>
          <w:rFonts w:ascii="Times New Roman" w:hAnsi="Times New Roman" w:eastAsia="方正小标宋简体" w:cs="Times New Roman"/>
          <w:bCs/>
          <w:kern w:val="44"/>
          <w:sz w:val="38"/>
          <w:szCs w:val="38"/>
        </w:rPr>
        <w:t>年上海市中小学机器人竞赛</w:t>
      </w:r>
      <w:r>
        <w:rPr>
          <w:rFonts w:hint="eastAsia" w:ascii="Times New Roman" w:hAnsi="Times New Roman" w:eastAsia="方正小标宋简体" w:cs="Times New Roman"/>
          <w:bCs/>
          <w:kern w:val="44"/>
          <w:sz w:val="38"/>
          <w:szCs w:val="38"/>
        </w:rPr>
        <w:t>（附件）</w:t>
      </w:r>
    </w:p>
    <w:p>
      <w:pPr>
        <w:spacing w:line="560" w:lineRule="exact"/>
        <w:rPr>
          <w:rFonts w:ascii="Times New Roman" w:hAnsi="Times New Roman" w:eastAsia="黑体" w:cs="Times New Roman"/>
          <w:sz w:val="28"/>
        </w:rPr>
      </w:pPr>
      <w:r>
        <w:rPr>
          <w:rFonts w:ascii="Times New Roman" w:hAnsi="Times New Roman" w:eastAsia="黑体" w:cs="Times New Roman"/>
          <w:sz w:val="30"/>
          <w:szCs w:val="30"/>
        </w:rPr>
        <w:t>附件1</w:t>
      </w:r>
      <w:r>
        <w:rPr>
          <w:rFonts w:ascii="Times New Roman" w:hAnsi="Times New Roman" w:eastAsia="黑体" w:cs="Times New Roman"/>
          <w:sz w:val="28"/>
        </w:rPr>
        <w:t xml:space="preserve">  </w:t>
      </w:r>
    </w:p>
    <w:p>
      <w:pPr>
        <w:spacing w:line="500" w:lineRule="exact"/>
        <w:ind w:right="600"/>
        <w:jc w:val="center"/>
        <w:rPr>
          <w:rFonts w:ascii="Times New Roman" w:hAnsi="Times New Roman" w:eastAsia="楷体" w:cs="Times New Roman"/>
          <w:sz w:val="32"/>
          <w:szCs w:val="32"/>
        </w:rPr>
      </w:pPr>
    </w:p>
    <w:p>
      <w:pPr>
        <w:spacing w:line="500" w:lineRule="exact"/>
        <w:ind w:right="600"/>
        <w:jc w:val="center"/>
        <w:rPr>
          <w:rFonts w:ascii="Times New Roman" w:hAnsi="Times New Roman" w:eastAsia="仿宋" w:cs="Times New Roman"/>
          <w:b/>
          <w:sz w:val="32"/>
          <w:szCs w:val="32"/>
        </w:rPr>
      </w:pPr>
      <w:r>
        <w:rPr>
          <w:rFonts w:ascii="Times New Roman" w:hAnsi="Times New Roman" w:eastAsia="仿宋" w:cs="Times New Roman"/>
          <w:b/>
          <w:sz w:val="32"/>
          <w:szCs w:val="32"/>
        </w:rPr>
        <w:t>上海市中小学机器人竞赛参赛名单</w:t>
      </w:r>
    </w:p>
    <w:p>
      <w:pPr>
        <w:spacing w:line="500" w:lineRule="exact"/>
        <w:ind w:right="600"/>
        <w:rPr>
          <w:rFonts w:ascii="Times New Roman" w:hAnsi="Times New Roman" w:eastAsia="楷体" w:cs="Times New Roman"/>
          <w:sz w:val="24"/>
        </w:rPr>
      </w:pPr>
      <w:r>
        <w:rPr>
          <w:rFonts w:hint="eastAsia" w:ascii="Times New Roman" w:hAnsi="Times New Roman" w:eastAsia="楷体" w:cs="Times New Roman"/>
          <w:sz w:val="24"/>
          <w:lang w:eastAsia="zh-CN"/>
        </w:rPr>
        <w:t>学校</w:t>
      </w:r>
      <w:bookmarkStart w:id="9" w:name="_GoBack"/>
      <w:bookmarkEnd w:id="9"/>
      <w:r>
        <w:rPr>
          <w:rFonts w:ascii="Times New Roman" w:hAnsi="Times New Roman" w:eastAsia="楷体" w:cs="Times New Roman"/>
          <w:sz w:val="24"/>
        </w:rPr>
        <w:t>盖章：                                202</w:t>
      </w:r>
      <w:r>
        <w:rPr>
          <w:rFonts w:hint="eastAsia" w:ascii="Times New Roman" w:hAnsi="Times New Roman" w:eastAsia="楷体" w:cs="Times New Roman"/>
          <w:sz w:val="24"/>
        </w:rPr>
        <w:t>1</w:t>
      </w:r>
      <w:r>
        <w:rPr>
          <w:rFonts w:ascii="Times New Roman" w:hAnsi="Times New Roman" w:eastAsia="楷体" w:cs="Times New Roman"/>
          <w:sz w:val="24"/>
        </w:rPr>
        <w:t>年   月   日</w:t>
      </w:r>
    </w:p>
    <w:tbl>
      <w:tblPr>
        <w:tblStyle w:val="8"/>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310"/>
        <w:gridCol w:w="854"/>
        <w:gridCol w:w="636"/>
        <w:gridCol w:w="1723"/>
        <w:gridCol w:w="1191"/>
        <w:gridCol w:w="797"/>
        <w:gridCol w:w="748"/>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组别</w:t>
            </w:r>
          </w:p>
        </w:tc>
        <w:tc>
          <w:tcPr>
            <w:tcW w:w="2310"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参赛项目</w:t>
            </w:r>
          </w:p>
        </w:tc>
        <w:tc>
          <w:tcPr>
            <w:tcW w:w="854"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队员姓名</w:t>
            </w:r>
          </w:p>
        </w:tc>
        <w:tc>
          <w:tcPr>
            <w:tcW w:w="636"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性别</w:t>
            </w:r>
          </w:p>
        </w:tc>
        <w:tc>
          <w:tcPr>
            <w:tcW w:w="1723"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学籍所在学校</w:t>
            </w:r>
          </w:p>
        </w:tc>
        <w:tc>
          <w:tcPr>
            <w:tcW w:w="1191" w:type="dxa"/>
            <w:vAlign w:val="center"/>
          </w:tcPr>
          <w:p>
            <w:pPr>
              <w:jc w:val="center"/>
              <w:rPr>
                <w:rFonts w:ascii="Times New Roman" w:hAnsi="Times New Roman" w:eastAsia="仿宋" w:cs="Times New Roman"/>
                <w:sz w:val="24"/>
              </w:rPr>
            </w:pPr>
            <w:r>
              <w:rPr>
                <w:rFonts w:ascii="Times New Roman" w:hAnsi="Times New Roman" w:eastAsia="仿宋" w:cs="Times New Roman"/>
                <w:sz w:val="24"/>
              </w:rPr>
              <w:t>学籍副号</w:t>
            </w:r>
          </w:p>
        </w:tc>
        <w:tc>
          <w:tcPr>
            <w:tcW w:w="797"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年级</w:t>
            </w:r>
          </w:p>
        </w:tc>
        <w:tc>
          <w:tcPr>
            <w:tcW w:w="748"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指导教师</w:t>
            </w:r>
          </w:p>
        </w:tc>
        <w:tc>
          <w:tcPr>
            <w:tcW w:w="827" w:type="dxa"/>
            <w:noWrap/>
            <w:vAlign w:val="center"/>
          </w:tcPr>
          <w:p>
            <w:pPr>
              <w:jc w:val="center"/>
              <w:rPr>
                <w:rFonts w:ascii="Times New Roman" w:hAnsi="Times New Roman" w:eastAsia="仿宋" w:cs="Times New Roman"/>
                <w:sz w:val="24"/>
                <w:lang w:eastAsia="zh-Hans"/>
              </w:rPr>
            </w:pPr>
            <w:r>
              <w:rPr>
                <w:rFonts w:hint="eastAsia" w:ascii="Times New Roman" w:hAnsi="Times New Roman" w:eastAsia="仿宋" w:cs="Times New Roman"/>
                <w:sz w:val="24"/>
                <w:lang w:eastAsia="zh-Hans"/>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小学</w:t>
            </w:r>
          </w:p>
        </w:tc>
        <w:tc>
          <w:tcPr>
            <w:tcW w:w="2310" w:type="dxa"/>
            <w:vMerge w:val="restart"/>
            <w:vAlign w:val="center"/>
          </w:tcPr>
          <w:p>
            <w:pPr>
              <w:spacing w:line="320" w:lineRule="exact"/>
              <w:jc w:val="center"/>
              <w:rPr>
                <w:rFonts w:ascii="Times New Roman" w:hAnsi="Times New Roman" w:eastAsia="仿宋" w:cs="Times New Roman"/>
                <w:bCs/>
                <w:szCs w:val="21"/>
              </w:rPr>
            </w:pPr>
            <w:r>
              <w:rPr>
                <w:rFonts w:ascii="Times New Roman" w:hAnsi="Times New Roman" w:eastAsia="仿宋" w:cs="Times New Roman"/>
              </w:rPr>
              <w:t>机器人超级轨迹赛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机器人迷宫挑战赛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智慧物流搬运挑战赛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机甲大师对抗赛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无人机任务挑战赛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人型机器人全能挑战赛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乐高教育F</w:t>
            </w:r>
            <w:r>
              <w:rPr>
                <w:rFonts w:ascii="Times New Roman" w:hAnsi="Times New Roman" w:eastAsia="仿宋" w:cs="Times New Roman"/>
              </w:rPr>
              <w:t>LL</w:t>
            </w:r>
            <w:r>
              <w:rPr>
                <w:rFonts w:hint="eastAsia" w:ascii="Times New Roman" w:hAnsi="Times New Roman" w:eastAsia="仿宋" w:cs="Times New Roman"/>
              </w:rPr>
              <w:t>青少年机器人挑战赛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restart"/>
            <w:vAlign w:val="center"/>
          </w:tcPr>
          <w:p>
            <w:pPr>
              <w:spacing w:line="320" w:lineRule="exact"/>
              <w:jc w:val="center"/>
              <w:rPr>
                <w:rFonts w:ascii="Times New Roman" w:hAnsi="Times New Roman" w:eastAsia="仿宋" w:cs="Times New Roman"/>
              </w:rPr>
            </w:pPr>
          </w:p>
          <w:p>
            <w:pPr>
              <w:spacing w:line="320" w:lineRule="exact"/>
              <w:jc w:val="center"/>
              <w:rPr>
                <w:rFonts w:ascii="Times New Roman" w:hAnsi="Times New Roman" w:eastAsia="仿宋" w:cs="Times New Roman"/>
              </w:rPr>
            </w:pPr>
            <w:r>
              <w:rPr>
                <w:rFonts w:ascii="Times New Roman" w:hAnsi="Times New Roman" w:eastAsia="仿宋" w:cs="Times New Roman"/>
              </w:rPr>
              <w:t>初</w:t>
            </w:r>
          </w:p>
          <w:p>
            <w:pPr>
              <w:spacing w:line="320" w:lineRule="exact"/>
              <w:jc w:val="center"/>
              <w:rPr>
                <w:rFonts w:ascii="Times New Roman" w:hAnsi="Times New Roman" w:eastAsia="仿宋" w:cs="Times New Roman"/>
              </w:rPr>
            </w:pPr>
          </w:p>
          <w:p>
            <w:pPr>
              <w:spacing w:line="320" w:lineRule="exact"/>
              <w:jc w:val="center"/>
              <w:rPr>
                <w:rFonts w:ascii="Times New Roman" w:hAnsi="Times New Roman" w:eastAsia="仿宋" w:cs="Times New Roman"/>
              </w:rPr>
            </w:pPr>
            <w:r>
              <w:rPr>
                <w:rFonts w:ascii="Times New Roman" w:hAnsi="Times New Roman" w:eastAsia="仿宋" w:cs="Times New Roman"/>
              </w:rPr>
              <w:t>中</w:t>
            </w:r>
          </w:p>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机器人超级轨迹赛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机器人迷宫挑战赛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szCs w:val="24"/>
              </w:rPr>
            </w:pPr>
            <w:r>
              <w:rPr>
                <w:rFonts w:ascii="Times New Roman" w:hAnsi="Times New Roman" w:eastAsia="仿宋" w:cs="Times New Roman"/>
              </w:rPr>
              <w:t>智慧物流搬运挑战赛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机甲大师对抗赛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无人机任务挑战赛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人型机器人全能挑战赛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乐高教育F</w:t>
            </w:r>
            <w:r>
              <w:rPr>
                <w:rFonts w:ascii="Times New Roman" w:hAnsi="Times New Roman" w:eastAsia="仿宋" w:cs="Times New Roman"/>
              </w:rPr>
              <w:t>LL</w:t>
            </w:r>
            <w:r>
              <w:rPr>
                <w:rFonts w:hint="eastAsia" w:ascii="Times New Roman" w:hAnsi="Times New Roman" w:eastAsia="仿宋" w:cs="Times New Roman"/>
              </w:rPr>
              <w:t>青少年机器人挑战赛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高</w:t>
            </w:r>
          </w:p>
          <w:p>
            <w:pPr>
              <w:spacing w:line="320" w:lineRule="exact"/>
              <w:jc w:val="center"/>
              <w:rPr>
                <w:rFonts w:ascii="Times New Roman" w:hAnsi="Times New Roman" w:eastAsia="仿宋" w:cs="Times New Roman"/>
              </w:rPr>
            </w:pPr>
          </w:p>
          <w:p>
            <w:pPr>
              <w:spacing w:line="320" w:lineRule="exact"/>
              <w:jc w:val="center"/>
              <w:rPr>
                <w:rFonts w:ascii="Times New Roman" w:hAnsi="Times New Roman" w:eastAsia="仿宋" w:cs="Times New Roman"/>
              </w:rPr>
            </w:pPr>
            <w:r>
              <w:rPr>
                <w:rFonts w:ascii="Times New Roman" w:hAnsi="Times New Roman" w:eastAsia="仿宋" w:cs="Times New Roman"/>
              </w:rPr>
              <w:t>中</w:t>
            </w:r>
          </w:p>
        </w:tc>
        <w:tc>
          <w:tcPr>
            <w:tcW w:w="2310"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机器人超级轨迹赛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机器人迷宫挑战赛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szCs w:val="24"/>
              </w:rPr>
            </w:pPr>
            <w:r>
              <w:rPr>
                <w:rFonts w:ascii="Times New Roman" w:hAnsi="Times New Roman" w:eastAsia="仿宋" w:cs="Times New Roman"/>
              </w:rPr>
              <w:t>智慧物流搬运挑战赛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bCs/>
                <w:szCs w:val="21"/>
              </w:rPr>
            </w:pPr>
            <w:r>
              <w:rPr>
                <w:rFonts w:hint="eastAsia" w:ascii="Times New Roman" w:hAnsi="Times New Roman" w:eastAsia="仿宋" w:cs="Times New Roman"/>
              </w:rPr>
              <w:t>机甲大师对抗赛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bCs/>
                <w:szCs w:val="21"/>
              </w:rPr>
            </w:pPr>
            <w:r>
              <w:rPr>
                <w:rFonts w:hint="eastAsia" w:ascii="Times New Roman" w:hAnsi="Times New Roman" w:eastAsia="仿宋" w:cs="Times New Roman"/>
              </w:rPr>
              <w:t>无人机任务挑战赛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bCs/>
                <w:szCs w:val="21"/>
              </w:rPr>
            </w:pPr>
            <w:r>
              <w:rPr>
                <w:rFonts w:hint="eastAsia" w:ascii="Times New Roman" w:hAnsi="Times New Roman" w:eastAsia="仿宋" w:cs="Times New Roman"/>
              </w:rPr>
              <w:t>人型机器人全能挑战赛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restart"/>
            <w:vAlign w:val="center"/>
          </w:tcPr>
          <w:p>
            <w:pPr>
              <w:spacing w:line="320" w:lineRule="exact"/>
              <w:jc w:val="center"/>
              <w:rPr>
                <w:rFonts w:ascii="Times New Roman" w:hAnsi="Times New Roman" w:eastAsia="仿宋" w:cs="Times New Roman"/>
                <w:bCs/>
                <w:szCs w:val="21"/>
              </w:rPr>
            </w:pPr>
            <w:r>
              <w:rPr>
                <w:rFonts w:hint="eastAsia" w:ascii="Times New Roman" w:hAnsi="Times New Roman" w:eastAsia="仿宋" w:cs="Times New Roman"/>
              </w:rPr>
              <w:t>乐高教育F</w:t>
            </w:r>
            <w:r>
              <w:rPr>
                <w:rFonts w:ascii="Times New Roman" w:hAnsi="Times New Roman" w:eastAsia="仿宋" w:cs="Times New Roman"/>
              </w:rPr>
              <w:t>LL</w:t>
            </w:r>
            <w:r>
              <w:rPr>
                <w:rFonts w:hint="eastAsia" w:ascii="Times New Roman" w:hAnsi="Times New Roman" w:eastAsia="仿宋" w:cs="Times New Roman"/>
              </w:rPr>
              <w:t>青少年机器人挑战赛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06" w:type="dxa"/>
            <w:vMerge w:val="continue"/>
            <w:vAlign w:val="center"/>
          </w:tcPr>
          <w:p>
            <w:pPr>
              <w:spacing w:line="320" w:lineRule="exact"/>
              <w:jc w:val="center"/>
              <w:rPr>
                <w:rFonts w:ascii="Times New Roman" w:hAnsi="Times New Roman" w:eastAsia="仿宋" w:cs="Times New Roman"/>
              </w:rPr>
            </w:pPr>
          </w:p>
        </w:tc>
        <w:tc>
          <w:tcPr>
            <w:tcW w:w="2310"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827" w:type="dxa"/>
            <w:vAlign w:val="center"/>
          </w:tcPr>
          <w:p>
            <w:pPr>
              <w:spacing w:line="320" w:lineRule="exact"/>
              <w:jc w:val="center"/>
              <w:rPr>
                <w:rFonts w:ascii="Times New Roman" w:hAnsi="Times New Roman" w:eastAsia="仿宋" w:cs="Times New Roman"/>
              </w:rPr>
            </w:pPr>
          </w:p>
        </w:tc>
      </w:tr>
    </w:tbl>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widowControl/>
        <w:jc w:val="left"/>
        <w:rPr>
          <w:rFonts w:ascii="Times New Roman" w:hAnsi="Times New Roman" w:eastAsia="黑体" w:cs="Times New Roman"/>
          <w:b/>
          <w:sz w:val="30"/>
          <w:szCs w:val="30"/>
        </w:rPr>
      </w:pPr>
      <w:r>
        <w:rPr>
          <w:rFonts w:ascii="Times New Roman" w:hAnsi="Times New Roman" w:eastAsia="黑体" w:cs="Times New Roman"/>
          <w:b/>
          <w:sz w:val="30"/>
          <w:szCs w:val="30"/>
        </w:rPr>
        <w:br w:type="page"/>
      </w:r>
    </w:p>
    <w:p>
      <w:pPr>
        <w:jc w:val="left"/>
        <w:rPr>
          <w:rFonts w:ascii="Times New Roman" w:hAnsi="Times New Roman" w:eastAsia="黑体" w:cs="Times New Roman"/>
          <w:b/>
          <w:sz w:val="30"/>
          <w:szCs w:val="30"/>
        </w:rPr>
      </w:pPr>
    </w:p>
    <w:p>
      <w:pPr>
        <w:jc w:val="left"/>
        <w:rPr>
          <w:rFonts w:ascii="Times New Roman" w:hAnsi="Times New Roman" w:eastAsia="黑体" w:cs="Times New Roman"/>
          <w:b/>
          <w:sz w:val="30"/>
          <w:szCs w:val="30"/>
        </w:rPr>
      </w:pPr>
      <w:r>
        <w:rPr>
          <w:rFonts w:ascii="Times New Roman" w:hAnsi="Times New Roman" w:eastAsia="黑体" w:cs="Times New Roman"/>
          <w:b/>
          <w:sz w:val="30"/>
          <w:szCs w:val="30"/>
        </w:rPr>
        <w:t>附件2</w:t>
      </w:r>
    </w:p>
    <w:p>
      <w:pPr>
        <w:spacing w:line="500" w:lineRule="exact"/>
        <w:ind w:right="600"/>
        <w:jc w:val="center"/>
        <w:rPr>
          <w:rFonts w:ascii="Times New Roman" w:hAnsi="Times New Roman" w:eastAsia="仿宋" w:cs="Times New Roman"/>
          <w:b/>
          <w:sz w:val="32"/>
          <w:szCs w:val="32"/>
        </w:rPr>
      </w:pPr>
      <w:r>
        <w:rPr>
          <w:rFonts w:ascii="Times New Roman" w:hAnsi="Times New Roman" w:eastAsia="仿宋" w:cs="Times New Roman"/>
          <w:b/>
          <w:sz w:val="32"/>
          <w:szCs w:val="32"/>
        </w:rPr>
        <w:t>上海市中小学机器人竞赛（组队）报名表</w:t>
      </w:r>
    </w:p>
    <w:p>
      <w:pPr>
        <w:ind w:right="560"/>
        <w:jc w:val="left"/>
        <w:rPr>
          <w:rFonts w:ascii="Times New Roman" w:hAnsi="Times New Roman" w:eastAsia="华文楷体" w:cs="Times New Roman"/>
          <w:bCs/>
          <w:color w:val="000000"/>
          <w:szCs w:val="21"/>
        </w:rPr>
      </w:pPr>
      <w:r>
        <w:rPr>
          <w:rFonts w:ascii="Times New Roman" w:hAnsi="Times New Roman" w:eastAsia="华文楷体" w:cs="Times New Roman"/>
          <w:bCs/>
          <w:sz w:val="24"/>
          <w:szCs w:val="21"/>
        </w:rPr>
        <w:t>该信息表仅需提交电子版</w:t>
      </w:r>
      <w:r>
        <w:rPr>
          <w:rFonts w:ascii="Times New Roman" w:hAnsi="Times New Roman" w:eastAsia="华文楷体" w:cs="Times New Roman"/>
          <w:b/>
          <w:color w:val="000000"/>
          <w:szCs w:val="21"/>
        </w:rPr>
        <w:t xml:space="preserve">（每队填写一表）                        </w:t>
      </w:r>
      <w:r>
        <w:rPr>
          <w:rFonts w:ascii="Times New Roman" w:hAnsi="Times New Roman" w:eastAsia="华文楷体" w:cs="Times New Roman"/>
          <w:color w:val="000000"/>
          <w:szCs w:val="21"/>
        </w:rPr>
        <w:t>区：</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725"/>
        <w:gridCol w:w="2555"/>
        <w:gridCol w:w="380"/>
        <w:gridCol w:w="3565"/>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254" w:type="dxa"/>
            <w:vMerge w:val="restart"/>
            <w:vAlign w:val="center"/>
          </w:tcPr>
          <w:p>
            <w:pPr>
              <w:jc w:val="center"/>
              <w:rPr>
                <w:rFonts w:ascii="Times New Roman" w:hAnsi="Times New Roman" w:eastAsia="华文仿宋" w:cs="Times New Roman"/>
                <w:sz w:val="24"/>
              </w:rPr>
            </w:pPr>
            <w:r>
              <w:rPr>
                <w:rFonts w:ascii="Times New Roman" w:hAnsi="Times New Roman" w:eastAsia="华文仿宋" w:cs="Times New Roman"/>
                <w:sz w:val="24"/>
              </w:rPr>
              <w:t>参加项目</w:t>
            </w:r>
          </w:p>
        </w:tc>
        <w:tc>
          <w:tcPr>
            <w:tcW w:w="8702" w:type="dxa"/>
            <w:gridSpan w:val="5"/>
            <w:vAlign w:val="center"/>
          </w:tcPr>
          <w:p>
            <w:pPr>
              <w:spacing w:line="240" w:lineRule="atLeast"/>
              <w:rPr>
                <w:rFonts w:ascii="Times New Roman" w:hAnsi="Times New Roman" w:eastAsia="仿宋" w:cs="Times New Roman"/>
              </w:rPr>
            </w:pPr>
            <w:r>
              <w:rPr>
                <w:rFonts w:ascii="Times New Roman" w:hAnsi="Times New Roman" w:eastAsia="华文仿宋" w:cs="Times New Roman"/>
                <w:bCs/>
                <w:szCs w:val="21"/>
              </w:rPr>
              <w:t>小学  □</w:t>
            </w:r>
            <w:r>
              <w:rPr>
                <w:rFonts w:ascii="Times New Roman" w:hAnsi="Times New Roman" w:eastAsia="仿宋" w:cs="Times New Roman"/>
              </w:rPr>
              <w:t>机器人超级轨迹赛</w:t>
            </w:r>
            <w:r>
              <w:rPr>
                <w:rFonts w:ascii="Times New Roman" w:hAnsi="Times New Roman" w:eastAsia="华文仿宋" w:cs="Times New Roman"/>
                <w:bCs/>
                <w:szCs w:val="21"/>
              </w:rPr>
              <w:t xml:space="preserve">         □</w:t>
            </w:r>
            <w:r>
              <w:rPr>
                <w:rFonts w:ascii="Times New Roman" w:hAnsi="Times New Roman" w:eastAsia="仿宋" w:cs="Times New Roman"/>
              </w:rPr>
              <w:t>机器人迷宫挑战赛</w:t>
            </w:r>
            <w:r>
              <w:rPr>
                <w:rFonts w:ascii="Times New Roman" w:hAnsi="Times New Roman" w:eastAsia="华文仿宋" w:cs="Times New Roman"/>
                <w:bCs/>
                <w:szCs w:val="21"/>
              </w:rPr>
              <w:t xml:space="preserve">       □</w:t>
            </w:r>
            <w:r>
              <w:rPr>
                <w:rFonts w:ascii="Times New Roman" w:hAnsi="Times New Roman" w:eastAsia="仿宋" w:cs="Times New Roman"/>
              </w:rPr>
              <w:t>智慧物流搬运挑战赛</w:t>
            </w:r>
          </w:p>
          <w:p>
            <w:pPr>
              <w:spacing w:line="240" w:lineRule="atLeast"/>
              <w:ind w:firstLine="630" w:firstLineChars="3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 xml:space="preserve">机甲大师对抗赛 </w:t>
            </w:r>
            <w:r>
              <w:rPr>
                <w:rFonts w:ascii="Times New Roman" w:hAnsi="Times New Roman" w:eastAsia="仿宋" w:cs="Times New Roman"/>
              </w:rPr>
              <w:t xml:space="preserve">          □</w:t>
            </w:r>
            <w:r>
              <w:rPr>
                <w:rFonts w:hint="eastAsia" w:ascii="Times New Roman" w:hAnsi="Times New Roman" w:eastAsia="仿宋" w:cs="Times New Roman"/>
              </w:rPr>
              <w:t xml:space="preserve">无人机任务挑战赛 </w:t>
            </w:r>
            <w:r>
              <w:rPr>
                <w:rFonts w:ascii="Times New Roman" w:hAnsi="Times New Roman" w:eastAsia="仿宋" w:cs="Times New Roman"/>
              </w:rPr>
              <w:t xml:space="preserve">      □</w:t>
            </w:r>
            <w:r>
              <w:rPr>
                <w:rFonts w:hint="eastAsia" w:ascii="Times New Roman" w:hAnsi="Times New Roman" w:eastAsia="仿宋" w:cs="Times New Roman"/>
              </w:rPr>
              <w:t>人型机器人全能挑战赛</w:t>
            </w:r>
          </w:p>
          <w:p>
            <w:pPr>
              <w:spacing w:line="240" w:lineRule="atLeast"/>
              <w:ind w:firstLine="630" w:firstLineChars="300"/>
              <w:rPr>
                <w:rFonts w:ascii="Times New Roman" w:hAnsi="Times New Roman" w:eastAsia="华文仿宋" w:cs="Times New Roman"/>
              </w:rPr>
            </w:pPr>
            <w:r>
              <w:rPr>
                <w:rFonts w:ascii="Times New Roman" w:hAnsi="Times New Roman" w:eastAsia="仿宋" w:cs="Times New Roman"/>
              </w:rPr>
              <w:t>□</w:t>
            </w:r>
            <w:r>
              <w:rPr>
                <w:rFonts w:hint="eastAsia" w:ascii="Times New Roman" w:hAnsi="Times New Roman" w:eastAsia="仿宋" w:cs="Times New Roman"/>
              </w:rPr>
              <w:t>乐高教育F</w:t>
            </w:r>
            <w:r>
              <w:rPr>
                <w:rFonts w:ascii="Times New Roman" w:hAnsi="Times New Roman" w:eastAsia="仿宋" w:cs="Times New Roman"/>
              </w:rPr>
              <w:t>LL</w:t>
            </w:r>
            <w:r>
              <w:rPr>
                <w:rFonts w:hint="eastAsia" w:ascii="Times New Roman" w:hAnsi="Times New Roman" w:eastAsia="仿宋" w:cs="Times New Roman"/>
              </w:rPr>
              <w:t>青少年机器人挑战赛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jc w:val="center"/>
        </w:trPr>
        <w:tc>
          <w:tcPr>
            <w:tcW w:w="1254" w:type="dxa"/>
            <w:vMerge w:val="continue"/>
            <w:vAlign w:val="center"/>
          </w:tcPr>
          <w:p>
            <w:pPr>
              <w:spacing w:line="240" w:lineRule="atLeast"/>
              <w:ind w:left="480" w:hanging="480" w:hangingChars="200"/>
              <w:rPr>
                <w:rFonts w:ascii="Times New Roman" w:hAnsi="Times New Roman" w:eastAsia="华文仿宋" w:cs="Times New Roman"/>
                <w:sz w:val="24"/>
              </w:rPr>
            </w:pPr>
          </w:p>
        </w:tc>
        <w:tc>
          <w:tcPr>
            <w:tcW w:w="8702" w:type="dxa"/>
            <w:gridSpan w:val="5"/>
            <w:vAlign w:val="center"/>
          </w:tcPr>
          <w:p>
            <w:pPr>
              <w:spacing w:line="240" w:lineRule="atLeast"/>
              <w:rPr>
                <w:rFonts w:ascii="Times New Roman" w:hAnsi="Times New Roman" w:eastAsia="仿宋" w:cs="Times New Roman"/>
              </w:rPr>
            </w:pPr>
            <w:r>
              <w:rPr>
                <w:rFonts w:ascii="Times New Roman" w:hAnsi="Times New Roman" w:eastAsia="华文仿宋" w:cs="Times New Roman"/>
                <w:bCs/>
                <w:szCs w:val="21"/>
              </w:rPr>
              <w:t>初中  □</w:t>
            </w:r>
            <w:r>
              <w:rPr>
                <w:rFonts w:ascii="Times New Roman" w:hAnsi="Times New Roman" w:eastAsia="仿宋" w:cs="Times New Roman"/>
              </w:rPr>
              <w:t>机器人超级轨迹赛</w:t>
            </w:r>
            <w:r>
              <w:rPr>
                <w:rFonts w:ascii="Times New Roman" w:hAnsi="Times New Roman" w:eastAsia="华文仿宋" w:cs="Times New Roman"/>
                <w:bCs/>
                <w:szCs w:val="21"/>
              </w:rPr>
              <w:t xml:space="preserve">         □</w:t>
            </w:r>
            <w:r>
              <w:rPr>
                <w:rFonts w:ascii="Times New Roman" w:hAnsi="Times New Roman" w:eastAsia="仿宋" w:cs="Times New Roman"/>
              </w:rPr>
              <w:t>机器人迷宫挑战赛</w:t>
            </w:r>
            <w:r>
              <w:rPr>
                <w:rFonts w:ascii="Times New Roman" w:hAnsi="Times New Roman" w:eastAsia="华文仿宋" w:cs="Times New Roman"/>
                <w:bCs/>
                <w:szCs w:val="21"/>
              </w:rPr>
              <w:t xml:space="preserve">       □</w:t>
            </w:r>
            <w:r>
              <w:rPr>
                <w:rFonts w:ascii="Times New Roman" w:hAnsi="Times New Roman" w:eastAsia="仿宋" w:cs="Times New Roman"/>
              </w:rPr>
              <w:t>智慧物流搬运挑战赛</w:t>
            </w:r>
          </w:p>
          <w:p>
            <w:pPr>
              <w:spacing w:line="240" w:lineRule="atLeast"/>
              <w:ind w:firstLine="630" w:firstLineChars="3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 xml:space="preserve">机甲大师对抗赛 </w:t>
            </w:r>
            <w:r>
              <w:rPr>
                <w:rFonts w:ascii="Times New Roman" w:hAnsi="Times New Roman" w:eastAsia="仿宋" w:cs="Times New Roman"/>
              </w:rPr>
              <w:t xml:space="preserve">          □</w:t>
            </w:r>
            <w:r>
              <w:rPr>
                <w:rFonts w:hint="eastAsia" w:ascii="Times New Roman" w:hAnsi="Times New Roman" w:eastAsia="仿宋" w:cs="Times New Roman"/>
              </w:rPr>
              <w:t xml:space="preserve">无人机任务挑战赛 </w:t>
            </w:r>
            <w:r>
              <w:rPr>
                <w:rFonts w:ascii="Times New Roman" w:hAnsi="Times New Roman" w:eastAsia="仿宋" w:cs="Times New Roman"/>
              </w:rPr>
              <w:t xml:space="preserve">      □</w:t>
            </w:r>
            <w:r>
              <w:rPr>
                <w:rFonts w:hint="eastAsia" w:ascii="Times New Roman" w:hAnsi="Times New Roman" w:eastAsia="仿宋" w:cs="Times New Roman"/>
              </w:rPr>
              <w:t>人型机器人全能挑战赛</w:t>
            </w:r>
          </w:p>
          <w:p>
            <w:pPr>
              <w:spacing w:line="240" w:lineRule="exact"/>
              <w:ind w:firstLine="630" w:firstLineChars="300"/>
              <w:rPr>
                <w:rFonts w:ascii="Times New Roman" w:hAnsi="Times New Roman" w:eastAsia="华文仿宋" w:cs="Times New Roman"/>
                <w:sz w:val="24"/>
              </w:rPr>
            </w:pPr>
            <w:r>
              <w:rPr>
                <w:rFonts w:ascii="Times New Roman" w:hAnsi="Times New Roman" w:eastAsia="仿宋" w:cs="Times New Roman"/>
              </w:rPr>
              <w:t>□</w:t>
            </w:r>
            <w:r>
              <w:rPr>
                <w:rFonts w:hint="eastAsia" w:ascii="Times New Roman" w:hAnsi="Times New Roman" w:eastAsia="仿宋" w:cs="Times New Roman"/>
              </w:rPr>
              <w:t>乐高教育F</w:t>
            </w:r>
            <w:r>
              <w:rPr>
                <w:rFonts w:ascii="Times New Roman" w:hAnsi="Times New Roman" w:eastAsia="仿宋" w:cs="Times New Roman"/>
              </w:rPr>
              <w:t>LL</w:t>
            </w:r>
            <w:r>
              <w:rPr>
                <w:rFonts w:hint="eastAsia" w:ascii="Times New Roman" w:hAnsi="Times New Roman" w:eastAsia="仿宋" w:cs="Times New Roman"/>
              </w:rPr>
              <w:t>青少年机器人挑战赛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254" w:type="dxa"/>
            <w:vMerge w:val="continue"/>
            <w:vAlign w:val="center"/>
          </w:tcPr>
          <w:p>
            <w:pPr>
              <w:spacing w:line="240" w:lineRule="atLeast"/>
              <w:ind w:left="480" w:hanging="480" w:hangingChars="200"/>
              <w:rPr>
                <w:rFonts w:ascii="Times New Roman" w:hAnsi="Times New Roman" w:eastAsia="华文仿宋" w:cs="Times New Roman"/>
                <w:sz w:val="24"/>
              </w:rPr>
            </w:pPr>
          </w:p>
        </w:tc>
        <w:tc>
          <w:tcPr>
            <w:tcW w:w="8702" w:type="dxa"/>
            <w:gridSpan w:val="5"/>
            <w:vAlign w:val="center"/>
          </w:tcPr>
          <w:p>
            <w:pPr>
              <w:spacing w:line="240" w:lineRule="atLeast"/>
              <w:rPr>
                <w:rFonts w:ascii="Times New Roman" w:hAnsi="Times New Roman" w:eastAsia="仿宋" w:cs="Times New Roman"/>
              </w:rPr>
            </w:pPr>
            <w:r>
              <w:rPr>
                <w:rFonts w:ascii="Times New Roman" w:hAnsi="Times New Roman" w:eastAsia="华文仿宋" w:cs="Times New Roman"/>
                <w:bCs/>
                <w:szCs w:val="21"/>
              </w:rPr>
              <w:t>高中  □</w:t>
            </w:r>
            <w:r>
              <w:rPr>
                <w:rFonts w:ascii="Times New Roman" w:hAnsi="Times New Roman" w:eastAsia="仿宋" w:cs="Times New Roman"/>
              </w:rPr>
              <w:t>机器人超级轨迹赛</w:t>
            </w:r>
            <w:r>
              <w:rPr>
                <w:rFonts w:ascii="Times New Roman" w:hAnsi="Times New Roman" w:eastAsia="华文仿宋" w:cs="Times New Roman"/>
                <w:bCs/>
                <w:szCs w:val="21"/>
              </w:rPr>
              <w:t xml:space="preserve">         □</w:t>
            </w:r>
            <w:r>
              <w:rPr>
                <w:rFonts w:ascii="Times New Roman" w:hAnsi="Times New Roman" w:eastAsia="仿宋" w:cs="Times New Roman"/>
              </w:rPr>
              <w:t>机器人迷宫挑战赛</w:t>
            </w:r>
            <w:r>
              <w:rPr>
                <w:rFonts w:ascii="Times New Roman" w:hAnsi="Times New Roman" w:eastAsia="华文仿宋" w:cs="Times New Roman"/>
                <w:bCs/>
                <w:szCs w:val="21"/>
              </w:rPr>
              <w:t xml:space="preserve">       □</w:t>
            </w:r>
            <w:r>
              <w:rPr>
                <w:rFonts w:ascii="Times New Roman" w:hAnsi="Times New Roman" w:eastAsia="仿宋" w:cs="Times New Roman"/>
              </w:rPr>
              <w:t>智慧物流搬运挑战赛</w:t>
            </w:r>
          </w:p>
          <w:p>
            <w:pPr>
              <w:spacing w:line="240" w:lineRule="atLeast"/>
              <w:ind w:firstLine="630" w:firstLineChars="3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 xml:space="preserve">机甲大师对抗赛 </w:t>
            </w:r>
            <w:r>
              <w:rPr>
                <w:rFonts w:ascii="Times New Roman" w:hAnsi="Times New Roman" w:eastAsia="仿宋" w:cs="Times New Roman"/>
              </w:rPr>
              <w:t xml:space="preserve">          □</w:t>
            </w:r>
            <w:r>
              <w:rPr>
                <w:rFonts w:hint="eastAsia" w:ascii="Times New Roman" w:hAnsi="Times New Roman" w:eastAsia="仿宋" w:cs="Times New Roman"/>
              </w:rPr>
              <w:t xml:space="preserve">无人机任务挑战赛 </w:t>
            </w:r>
            <w:r>
              <w:rPr>
                <w:rFonts w:ascii="Times New Roman" w:hAnsi="Times New Roman" w:eastAsia="仿宋" w:cs="Times New Roman"/>
              </w:rPr>
              <w:t xml:space="preserve">      □</w:t>
            </w:r>
            <w:r>
              <w:rPr>
                <w:rFonts w:hint="eastAsia" w:ascii="Times New Roman" w:hAnsi="Times New Roman" w:eastAsia="仿宋" w:cs="Times New Roman"/>
              </w:rPr>
              <w:t>人型机器人全能挑战赛</w:t>
            </w:r>
          </w:p>
          <w:p>
            <w:pPr>
              <w:spacing w:line="240" w:lineRule="exact"/>
              <w:ind w:right="420" w:firstLine="630" w:firstLineChars="300"/>
              <w:rPr>
                <w:rFonts w:ascii="Times New Roman" w:hAnsi="Times New Roman" w:eastAsia="华文仿宋" w:cs="Times New Roman"/>
                <w:bCs/>
                <w:szCs w:val="21"/>
              </w:rPr>
            </w:pPr>
            <w:r>
              <w:rPr>
                <w:rFonts w:ascii="Times New Roman" w:hAnsi="Times New Roman" w:eastAsia="仿宋" w:cs="Times New Roman"/>
              </w:rPr>
              <w:t>□</w:t>
            </w:r>
            <w:r>
              <w:rPr>
                <w:rFonts w:hint="eastAsia" w:ascii="Times New Roman" w:hAnsi="Times New Roman" w:eastAsia="仿宋" w:cs="Times New Roman"/>
              </w:rPr>
              <w:t>乐高教育F</w:t>
            </w:r>
            <w:r>
              <w:rPr>
                <w:rFonts w:ascii="Times New Roman" w:hAnsi="Times New Roman" w:eastAsia="仿宋" w:cs="Times New Roman"/>
              </w:rPr>
              <w:t>LL</w:t>
            </w:r>
            <w:r>
              <w:rPr>
                <w:rFonts w:hint="eastAsia" w:ascii="Times New Roman" w:hAnsi="Times New Roman" w:eastAsia="仿宋" w:cs="Times New Roman"/>
              </w:rPr>
              <w:t>青少年机器人挑战赛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队员姓名</w:t>
            </w:r>
          </w:p>
        </w:tc>
        <w:tc>
          <w:tcPr>
            <w:tcW w:w="725" w:type="dxa"/>
            <w:vAlign w:val="center"/>
          </w:tcPr>
          <w:p>
            <w:pPr>
              <w:spacing w:before="120"/>
              <w:rPr>
                <w:rFonts w:ascii="Times New Roman" w:hAnsi="Times New Roman" w:eastAsia="华文仿宋" w:cs="Times New Roman"/>
                <w:sz w:val="24"/>
              </w:rPr>
            </w:pPr>
            <w:r>
              <w:rPr>
                <w:rFonts w:ascii="Times New Roman" w:hAnsi="Times New Roman" w:eastAsia="华文仿宋" w:cs="Times New Roman"/>
                <w:sz w:val="24"/>
              </w:rPr>
              <w:t>性别</w:t>
            </w:r>
          </w:p>
        </w:tc>
        <w:tc>
          <w:tcPr>
            <w:tcW w:w="2555" w:type="dxa"/>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学籍副号*</w:t>
            </w:r>
          </w:p>
        </w:tc>
        <w:tc>
          <w:tcPr>
            <w:tcW w:w="3945" w:type="dxa"/>
            <w:gridSpan w:val="2"/>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学籍所在学校（按单位公章填写）*</w:t>
            </w:r>
          </w:p>
        </w:tc>
        <w:tc>
          <w:tcPr>
            <w:tcW w:w="1477" w:type="dxa"/>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p>
        </w:tc>
        <w:tc>
          <w:tcPr>
            <w:tcW w:w="725" w:type="dxa"/>
            <w:vAlign w:val="center"/>
          </w:tcPr>
          <w:p>
            <w:pPr>
              <w:jc w:val="center"/>
              <w:rPr>
                <w:rFonts w:ascii="Times New Roman" w:hAnsi="Times New Roman" w:eastAsia="华文仿宋" w:cs="Times New Roman"/>
                <w:sz w:val="24"/>
              </w:rPr>
            </w:pPr>
          </w:p>
        </w:tc>
        <w:tc>
          <w:tcPr>
            <w:tcW w:w="2555" w:type="dxa"/>
            <w:vAlign w:val="center"/>
          </w:tcPr>
          <w:p>
            <w:pPr>
              <w:jc w:val="center"/>
              <w:rPr>
                <w:rFonts w:ascii="Times New Roman" w:hAnsi="Times New Roman" w:eastAsia="华文仿宋" w:cs="Times New Roman"/>
                <w:szCs w:val="21"/>
              </w:rPr>
            </w:pPr>
          </w:p>
        </w:tc>
        <w:tc>
          <w:tcPr>
            <w:tcW w:w="3945" w:type="dxa"/>
            <w:gridSpan w:val="2"/>
            <w:vAlign w:val="center"/>
          </w:tcPr>
          <w:p>
            <w:pPr>
              <w:ind w:firstLine="1200" w:firstLineChars="500"/>
              <w:jc w:val="center"/>
              <w:rPr>
                <w:rFonts w:ascii="Times New Roman" w:hAnsi="Times New Roman" w:eastAsia="华文仿宋" w:cs="Times New Roman"/>
                <w:sz w:val="24"/>
              </w:rPr>
            </w:pPr>
          </w:p>
        </w:tc>
        <w:tc>
          <w:tcPr>
            <w:tcW w:w="1477" w:type="dxa"/>
            <w:vAlign w:val="center"/>
          </w:tcPr>
          <w:p>
            <w:pPr>
              <w:ind w:firstLine="1200" w:firstLineChars="500"/>
              <w:jc w:val="center"/>
              <w:rPr>
                <w:rFonts w:ascii="Times New Roman" w:hAnsi="Times New Roman" w:eastAsia="华文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p>
        </w:tc>
        <w:tc>
          <w:tcPr>
            <w:tcW w:w="725" w:type="dxa"/>
            <w:vAlign w:val="center"/>
          </w:tcPr>
          <w:p>
            <w:pPr>
              <w:jc w:val="center"/>
              <w:rPr>
                <w:rFonts w:ascii="Times New Roman" w:hAnsi="Times New Roman" w:eastAsia="华文仿宋" w:cs="Times New Roman"/>
                <w:sz w:val="24"/>
              </w:rPr>
            </w:pPr>
          </w:p>
        </w:tc>
        <w:tc>
          <w:tcPr>
            <w:tcW w:w="2555" w:type="dxa"/>
            <w:vAlign w:val="center"/>
          </w:tcPr>
          <w:p>
            <w:pPr>
              <w:jc w:val="center"/>
              <w:rPr>
                <w:rFonts w:ascii="Times New Roman" w:hAnsi="Times New Roman" w:eastAsia="华文仿宋" w:cs="Times New Roman"/>
                <w:szCs w:val="21"/>
              </w:rPr>
            </w:pPr>
          </w:p>
        </w:tc>
        <w:tc>
          <w:tcPr>
            <w:tcW w:w="3945" w:type="dxa"/>
            <w:gridSpan w:val="2"/>
            <w:vAlign w:val="center"/>
          </w:tcPr>
          <w:p>
            <w:pPr>
              <w:ind w:firstLine="1200" w:firstLineChars="500"/>
              <w:jc w:val="center"/>
              <w:rPr>
                <w:rFonts w:ascii="Times New Roman" w:hAnsi="Times New Roman" w:eastAsia="华文仿宋" w:cs="Times New Roman"/>
                <w:sz w:val="24"/>
              </w:rPr>
            </w:pPr>
          </w:p>
        </w:tc>
        <w:tc>
          <w:tcPr>
            <w:tcW w:w="1477" w:type="dxa"/>
            <w:vAlign w:val="center"/>
          </w:tcPr>
          <w:p>
            <w:pPr>
              <w:ind w:firstLine="1200" w:firstLineChars="500"/>
              <w:jc w:val="center"/>
              <w:rPr>
                <w:rFonts w:ascii="Times New Roman" w:hAnsi="Times New Roman" w:eastAsia="华文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r>
              <w:rPr>
                <w:rFonts w:ascii="Times New Roman" w:hAnsi="Times New Roman" w:eastAsia="华文仿宋" w:cs="Times New Roman"/>
                <w:sz w:val="24"/>
              </w:rPr>
              <w:t>指导教师姓名</w:t>
            </w:r>
          </w:p>
        </w:tc>
        <w:tc>
          <w:tcPr>
            <w:tcW w:w="725" w:type="dxa"/>
            <w:vAlign w:val="center"/>
          </w:tcPr>
          <w:p>
            <w:pPr>
              <w:jc w:val="center"/>
              <w:rPr>
                <w:rFonts w:ascii="Times New Roman" w:hAnsi="Times New Roman" w:eastAsia="华文仿宋" w:cs="Times New Roman"/>
                <w:sz w:val="24"/>
              </w:rPr>
            </w:pPr>
            <w:r>
              <w:rPr>
                <w:rFonts w:ascii="Times New Roman" w:hAnsi="Times New Roman" w:eastAsia="华文仿宋" w:cs="Times New Roman"/>
                <w:sz w:val="24"/>
              </w:rPr>
              <w:t>性别</w:t>
            </w:r>
          </w:p>
        </w:tc>
        <w:tc>
          <w:tcPr>
            <w:tcW w:w="2555" w:type="dxa"/>
            <w:vAlign w:val="center"/>
          </w:tcPr>
          <w:p>
            <w:pPr>
              <w:jc w:val="center"/>
              <w:rPr>
                <w:rFonts w:ascii="Times New Roman" w:hAnsi="Times New Roman" w:eastAsia="华文仿宋" w:cs="Times New Roman"/>
                <w:sz w:val="24"/>
              </w:rPr>
            </w:pPr>
            <w:r>
              <w:rPr>
                <w:rFonts w:ascii="Times New Roman" w:hAnsi="Times New Roman" w:eastAsia="华文仿宋" w:cs="Times New Roman"/>
                <w:sz w:val="24"/>
              </w:rPr>
              <w:t>职务/职称</w:t>
            </w:r>
          </w:p>
        </w:tc>
        <w:tc>
          <w:tcPr>
            <w:tcW w:w="5422" w:type="dxa"/>
            <w:gridSpan w:val="3"/>
            <w:vAlign w:val="center"/>
          </w:tcPr>
          <w:p>
            <w:pPr>
              <w:ind w:firstLine="1200" w:firstLineChars="500"/>
              <w:jc w:val="center"/>
              <w:rPr>
                <w:rFonts w:ascii="Times New Roman" w:hAnsi="Times New Roman" w:eastAsia="华文仿宋" w:cs="Times New Roman"/>
                <w:sz w:val="24"/>
              </w:rPr>
            </w:pPr>
            <w:r>
              <w:rPr>
                <w:rFonts w:ascii="Times New Roman" w:hAnsi="Times New Roman" w:eastAsia="华文仿宋" w:cs="Times New Roman"/>
                <w:sz w:val="24"/>
              </w:rPr>
              <w:t>所在单位（按单位公章填写）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p>
        </w:tc>
        <w:tc>
          <w:tcPr>
            <w:tcW w:w="725" w:type="dxa"/>
            <w:vAlign w:val="center"/>
          </w:tcPr>
          <w:p>
            <w:pPr>
              <w:jc w:val="center"/>
              <w:rPr>
                <w:rFonts w:ascii="Times New Roman" w:hAnsi="Times New Roman" w:eastAsia="华文仿宋" w:cs="Times New Roman"/>
                <w:sz w:val="24"/>
              </w:rPr>
            </w:pPr>
          </w:p>
        </w:tc>
        <w:tc>
          <w:tcPr>
            <w:tcW w:w="2555" w:type="dxa"/>
            <w:vAlign w:val="center"/>
          </w:tcPr>
          <w:p>
            <w:pPr>
              <w:jc w:val="center"/>
              <w:rPr>
                <w:rFonts w:ascii="Times New Roman" w:hAnsi="Times New Roman" w:eastAsia="华文仿宋" w:cs="Times New Roman"/>
                <w:sz w:val="24"/>
              </w:rPr>
            </w:pPr>
          </w:p>
        </w:tc>
        <w:tc>
          <w:tcPr>
            <w:tcW w:w="5422" w:type="dxa"/>
            <w:gridSpan w:val="3"/>
            <w:vAlign w:val="center"/>
          </w:tcPr>
          <w:p>
            <w:pPr>
              <w:ind w:firstLine="1200" w:firstLineChars="500"/>
              <w:jc w:val="center"/>
              <w:rPr>
                <w:rFonts w:ascii="Times New Roman" w:hAnsi="Times New Roman" w:eastAsia="华文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79" w:type="dxa"/>
            <w:gridSpan w:val="2"/>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手机号码</w:t>
            </w:r>
          </w:p>
        </w:tc>
        <w:tc>
          <w:tcPr>
            <w:tcW w:w="7977" w:type="dxa"/>
            <w:gridSpan w:val="4"/>
            <w:vAlign w:val="center"/>
          </w:tcPr>
          <w:p>
            <w:pPr>
              <w:spacing w:before="120"/>
              <w:rPr>
                <w:rFonts w:ascii="Times New Roman" w:hAnsi="Times New Roman" w:eastAsia="华文仿宋" w:cs="Times New Roman"/>
                <w:sz w:val="24"/>
              </w:rPr>
            </w:pPr>
            <w:r>
              <w:rPr>
                <w:rFonts w:ascii="Times New Roman" w:hAnsi="Times New Roman" w:eastAsia="华文仿宋" w:cs="Times New Roman"/>
                <w:sz w:val="24"/>
              </w:rPr>
              <w:t>队员：                    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79" w:type="dxa"/>
            <w:gridSpan w:val="2"/>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电子邮箱</w:t>
            </w:r>
          </w:p>
        </w:tc>
        <w:tc>
          <w:tcPr>
            <w:tcW w:w="7977" w:type="dxa"/>
            <w:gridSpan w:val="4"/>
          </w:tcPr>
          <w:p>
            <w:pPr>
              <w:spacing w:before="120"/>
              <w:jc w:val="left"/>
              <w:rPr>
                <w:rFonts w:ascii="Times New Roman" w:hAnsi="Times New Roman" w:eastAsia="华文仿宋" w:cs="Times New Roman"/>
                <w:sz w:val="24"/>
              </w:rPr>
            </w:pPr>
            <w:r>
              <w:rPr>
                <w:rFonts w:ascii="Times New Roman" w:hAnsi="Times New Roman" w:eastAsia="华文仿宋" w:cs="Times New Roman"/>
                <w:sz w:val="24"/>
              </w:rPr>
              <w:t xml:space="preserve">队员：      </w:t>
            </w:r>
            <w:r>
              <w:rPr>
                <w:rFonts w:ascii="Times New Roman" w:hAnsi="Times New Roman" w:eastAsia="华文仿宋" w:cs="Times New Roman"/>
                <w:bCs/>
                <w:sz w:val="28"/>
              </w:rPr>
              <w:t>@</w:t>
            </w:r>
            <w:r>
              <w:rPr>
                <w:rFonts w:ascii="Times New Roman" w:hAnsi="Times New Roman" w:eastAsia="华文仿宋" w:cs="Times New Roman"/>
                <w:sz w:val="24"/>
              </w:rPr>
              <w:t xml:space="preserve">             指导教师：         </w:t>
            </w:r>
            <w:r>
              <w:rPr>
                <w:rFonts w:ascii="Times New Roman" w:hAnsi="Times New Roman" w:eastAsia="华文仿宋" w:cs="Times New Roman"/>
                <w:bCs/>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5" w:hRule="atLeast"/>
          <w:jc w:val="center"/>
        </w:trPr>
        <w:tc>
          <w:tcPr>
            <w:tcW w:w="4914" w:type="dxa"/>
            <w:gridSpan w:val="4"/>
            <w:tcBorders>
              <w:bottom w:val="dashed" w:color="auto" w:sz="4" w:space="0"/>
              <w:right w:val="dashed" w:color="auto" w:sz="4" w:space="0"/>
            </w:tcBorders>
          </w:tcPr>
          <w:p>
            <w:pPr>
              <w:jc w:val="center"/>
              <w:rPr>
                <w:rFonts w:ascii="Times New Roman" w:hAnsi="Times New Roman" w:eastAsia="华文仿宋" w:cs="Times New Roman"/>
                <w:bCs/>
                <w:sz w:val="24"/>
              </w:rPr>
            </w:pPr>
          </w:p>
          <w:p>
            <w:pPr>
              <w:jc w:val="center"/>
              <w:rPr>
                <w:rFonts w:ascii="Times New Roman" w:hAnsi="Times New Roman" w:eastAsia="华文仿宋" w:cs="Times New Roman"/>
                <w:bCs/>
                <w:sz w:val="24"/>
              </w:rPr>
            </w:pPr>
          </w:p>
          <w:p>
            <w:pPr>
              <w:jc w:val="center"/>
              <w:rPr>
                <w:rFonts w:ascii="Times New Roman" w:hAnsi="Times New Roman" w:eastAsia="华文仿宋" w:cs="Times New Roman"/>
                <w:bCs/>
                <w:szCs w:val="21"/>
              </w:rPr>
            </w:pPr>
            <w:r>
              <w:rPr>
                <w:rFonts w:ascii="Times New Roman" w:hAnsi="Times New Roman" w:eastAsia="华文仿宋" w:cs="Times New Roman"/>
                <w:bCs/>
                <w:szCs w:val="21"/>
              </w:rPr>
              <w:t>队员2寸免冠照片</w:t>
            </w:r>
          </w:p>
          <w:p>
            <w:pPr>
              <w:jc w:val="center"/>
              <w:rPr>
                <w:rFonts w:ascii="Times New Roman" w:hAnsi="Times New Roman" w:eastAsia="华文仿宋" w:cs="Times New Roman"/>
                <w:bCs/>
                <w:sz w:val="24"/>
              </w:rPr>
            </w:pPr>
          </w:p>
        </w:tc>
        <w:tc>
          <w:tcPr>
            <w:tcW w:w="5042" w:type="dxa"/>
            <w:gridSpan w:val="2"/>
            <w:tcBorders>
              <w:left w:val="dashed" w:color="auto" w:sz="4" w:space="0"/>
              <w:bottom w:val="dashed" w:color="auto" w:sz="4" w:space="0"/>
            </w:tcBorders>
          </w:tcPr>
          <w:p>
            <w:pPr>
              <w:jc w:val="center"/>
              <w:rPr>
                <w:rFonts w:ascii="Times New Roman" w:hAnsi="Times New Roman" w:eastAsia="华文仿宋" w:cs="Times New Roman"/>
                <w:bCs/>
                <w:sz w:val="24"/>
              </w:rPr>
            </w:pPr>
          </w:p>
          <w:p>
            <w:pPr>
              <w:jc w:val="center"/>
              <w:rPr>
                <w:rFonts w:ascii="Times New Roman" w:hAnsi="Times New Roman" w:eastAsia="华文仿宋" w:cs="Times New Roman"/>
                <w:bCs/>
                <w:sz w:val="24"/>
              </w:rPr>
            </w:pPr>
          </w:p>
          <w:p>
            <w:pPr>
              <w:jc w:val="center"/>
              <w:rPr>
                <w:rFonts w:ascii="Times New Roman" w:hAnsi="Times New Roman" w:eastAsia="华文仿宋" w:cs="Times New Roman"/>
                <w:bCs/>
                <w:szCs w:val="21"/>
              </w:rPr>
            </w:pPr>
            <w:r>
              <w:rPr>
                <w:rFonts w:ascii="Times New Roman" w:hAnsi="Times New Roman" w:eastAsia="华文仿宋" w:cs="Times New Roman"/>
                <w:bCs/>
                <w:szCs w:val="21"/>
              </w:rPr>
              <w:t>队员2寸免冠照片</w:t>
            </w:r>
          </w:p>
          <w:p>
            <w:pPr>
              <w:jc w:val="center"/>
              <w:rPr>
                <w:rFonts w:ascii="Times New Roman" w:hAnsi="Times New Roman" w:eastAsia="华文仿宋"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914" w:type="dxa"/>
            <w:gridSpan w:val="4"/>
            <w:tcBorders>
              <w:top w:val="dashed" w:color="auto" w:sz="4" w:space="0"/>
              <w:right w:val="dashed" w:color="auto" w:sz="4" w:space="0"/>
            </w:tcBorders>
            <w:vAlign w:val="center"/>
          </w:tcPr>
          <w:p>
            <w:pPr>
              <w:rPr>
                <w:rFonts w:ascii="Times New Roman" w:hAnsi="Times New Roman" w:eastAsia="华文仿宋" w:cs="Times New Roman"/>
                <w:bCs/>
                <w:sz w:val="24"/>
              </w:rPr>
            </w:pPr>
            <w:r>
              <w:rPr>
                <w:rFonts w:ascii="Times New Roman" w:hAnsi="Times New Roman" w:eastAsia="华文仿宋" w:cs="Times New Roman"/>
                <w:bCs/>
                <w:sz w:val="24"/>
              </w:rPr>
              <w:t>队员姓名：</w:t>
            </w:r>
          </w:p>
        </w:tc>
        <w:tc>
          <w:tcPr>
            <w:tcW w:w="5042" w:type="dxa"/>
            <w:gridSpan w:val="2"/>
            <w:tcBorders>
              <w:top w:val="dashed" w:color="auto" w:sz="4" w:space="0"/>
              <w:left w:val="dashed" w:color="auto" w:sz="4" w:space="0"/>
            </w:tcBorders>
            <w:vAlign w:val="center"/>
          </w:tcPr>
          <w:p>
            <w:pPr>
              <w:rPr>
                <w:rFonts w:ascii="Times New Roman" w:hAnsi="Times New Roman" w:eastAsia="华文仿宋" w:cs="Times New Roman"/>
                <w:bCs/>
                <w:sz w:val="24"/>
              </w:rPr>
            </w:pPr>
            <w:r>
              <w:rPr>
                <w:rFonts w:ascii="Times New Roman" w:hAnsi="Times New Roman" w:eastAsia="华文仿宋" w:cs="Times New Roman"/>
                <w:bCs/>
                <w:sz w:val="24"/>
              </w:rPr>
              <w:t>队员姓名：</w:t>
            </w:r>
          </w:p>
        </w:tc>
      </w:tr>
    </w:tbl>
    <w:p>
      <w:pPr>
        <w:pStyle w:val="3"/>
        <w:spacing w:line="300" w:lineRule="exact"/>
        <w:ind w:left="0"/>
        <w:rPr>
          <w:sz w:val="24"/>
        </w:rPr>
      </w:pPr>
    </w:p>
    <w:p>
      <w:pPr>
        <w:pStyle w:val="3"/>
        <w:spacing w:line="300" w:lineRule="exact"/>
        <w:ind w:left="0"/>
        <w:rPr>
          <w:rFonts w:eastAsia="黑体"/>
          <w:b/>
          <w:sz w:val="30"/>
          <w:szCs w:val="30"/>
        </w:rPr>
      </w:pPr>
      <w:r>
        <w:rPr>
          <w:sz w:val="21"/>
          <w:szCs w:val="21"/>
        </w:rPr>
        <w:t>我（们）在此确认并承诺：已仔细阅读竞赛规则和通用附则，了解其含义并将严格遵守。</w:t>
      </w:r>
      <w:r>
        <w:rPr>
          <w:rFonts w:hint="eastAsia" w:eastAsia="黑体"/>
          <w:b/>
          <w:sz w:val="30"/>
          <w:szCs w:val="30"/>
        </w:rPr>
        <w:br w:type="page"/>
      </w:r>
    </w:p>
    <w:p>
      <w:pPr>
        <w:jc w:val="left"/>
        <w:rPr>
          <w:rFonts w:ascii="Times New Roman" w:hAnsi="Times New Roman" w:eastAsia="黑体" w:cs="Times New Roman"/>
          <w:b/>
          <w:sz w:val="30"/>
          <w:szCs w:val="30"/>
        </w:rPr>
      </w:pPr>
      <w:r>
        <w:rPr>
          <w:rFonts w:hint="eastAsia" w:ascii="Times New Roman" w:hAnsi="Times New Roman" w:eastAsia="黑体" w:cs="Times New Roman"/>
          <w:b/>
          <w:sz w:val="30"/>
          <w:szCs w:val="30"/>
        </w:rPr>
        <w:t>附件3</w:t>
      </w:r>
    </w:p>
    <w:p>
      <w:pPr>
        <w:spacing w:line="500" w:lineRule="exact"/>
        <w:ind w:right="600"/>
        <w:jc w:val="center"/>
        <w:rPr>
          <w:rFonts w:ascii="Times New Roman" w:hAnsi="Times New Roman" w:eastAsia="仿宋" w:cs="Times New Roman"/>
          <w:b/>
          <w:sz w:val="32"/>
          <w:szCs w:val="32"/>
        </w:rPr>
      </w:pPr>
      <w:r>
        <w:rPr>
          <w:rFonts w:hint="eastAsia" w:ascii="Times New Roman" w:hAnsi="Times New Roman" w:eastAsia="仿宋" w:cs="Times New Roman"/>
          <w:b/>
          <w:sz w:val="32"/>
          <w:szCs w:val="32"/>
        </w:rPr>
        <w:t>2021年</w:t>
      </w:r>
      <w:r>
        <w:rPr>
          <w:rFonts w:ascii="Times New Roman" w:hAnsi="Times New Roman" w:eastAsia="仿宋" w:cs="Times New Roman"/>
          <w:b/>
          <w:sz w:val="32"/>
          <w:szCs w:val="32"/>
        </w:rPr>
        <w:t>上海市中小学机器人竞赛</w:t>
      </w:r>
      <w:r>
        <w:rPr>
          <w:rFonts w:hint="eastAsia" w:ascii="Times New Roman" w:hAnsi="Times New Roman" w:eastAsia="仿宋" w:cs="Times New Roman"/>
          <w:b/>
          <w:sz w:val="32"/>
          <w:szCs w:val="32"/>
        </w:rPr>
        <w:t>规则</w:t>
      </w:r>
    </w:p>
    <w:p>
      <w:pPr>
        <w:spacing w:line="500" w:lineRule="exact"/>
        <w:ind w:right="600"/>
        <w:jc w:val="center"/>
        <w:rPr>
          <w:rFonts w:ascii="Times New Roman" w:hAnsi="Times New Roman" w:eastAsia="仿宋" w:cs="Times New Roman"/>
          <w:b/>
          <w:sz w:val="32"/>
          <w:szCs w:val="32"/>
        </w:rPr>
      </w:pPr>
    </w:p>
    <w:p>
      <w:pPr>
        <w:spacing w:line="500" w:lineRule="exact"/>
        <w:ind w:right="600"/>
        <w:jc w:val="center"/>
        <w:rPr>
          <w:rFonts w:ascii="Times New Roman" w:hAnsi="Times New Roman" w:eastAsia="仿宋" w:cs="Times New Roman"/>
          <w:b/>
          <w:sz w:val="32"/>
          <w:szCs w:val="32"/>
        </w:rPr>
      </w:pPr>
      <w:r>
        <w:rPr>
          <w:rFonts w:hint="eastAsia" w:ascii="Times New Roman" w:hAnsi="Times New Roman" w:eastAsia="仿宋" w:cs="Times New Roman"/>
          <w:b/>
          <w:sz w:val="32"/>
          <w:szCs w:val="32"/>
        </w:rPr>
        <w:t>目录</w:t>
      </w:r>
    </w:p>
    <w:p>
      <w:pPr>
        <w:spacing w:line="500" w:lineRule="exact"/>
        <w:ind w:right="600"/>
        <w:jc w:val="center"/>
        <w:rPr>
          <w:rFonts w:ascii="Times New Roman" w:hAnsi="Times New Roman" w:eastAsia="仿宋" w:cs="Times New Roman"/>
          <w:b/>
          <w:sz w:val="32"/>
          <w:szCs w:val="32"/>
        </w:rPr>
      </w:pPr>
    </w:p>
    <w:p>
      <w:pPr>
        <w:pStyle w:val="17"/>
        <w:numPr>
          <w:ilvl w:val="0"/>
          <w:numId w:val="1"/>
        </w:numPr>
        <w:spacing w:line="500" w:lineRule="exact"/>
        <w:ind w:right="600" w:firstLineChars="0"/>
        <w:jc w:val="left"/>
        <w:rPr>
          <w:rFonts w:ascii="仿宋" w:hAnsi="仿宋" w:eastAsia="仿宋" w:cs="Times New Roman"/>
          <w:sz w:val="30"/>
          <w:szCs w:val="30"/>
        </w:rPr>
      </w:pPr>
      <w:r>
        <w:rPr>
          <w:rFonts w:ascii="仿宋" w:hAnsi="仿宋" w:eastAsia="仿宋" w:cs="Times New Roman"/>
          <w:sz w:val="30"/>
          <w:szCs w:val="30"/>
        </w:rPr>
        <w:t>机器人超级轨迹赛</w:t>
      </w:r>
    </w:p>
    <w:p>
      <w:pPr>
        <w:pStyle w:val="17"/>
        <w:numPr>
          <w:ilvl w:val="0"/>
          <w:numId w:val="1"/>
        </w:numPr>
        <w:spacing w:line="500" w:lineRule="exact"/>
        <w:ind w:right="600" w:firstLineChars="0"/>
        <w:jc w:val="left"/>
        <w:rPr>
          <w:rFonts w:ascii="仿宋" w:hAnsi="仿宋" w:eastAsia="仿宋" w:cs="Times New Roman"/>
          <w:sz w:val="30"/>
          <w:szCs w:val="30"/>
        </w:rPr>
      </w:pPr>
      <w:r>
        <w:rPr>
          <w:rFonts w:ascii="仿宋" w:hAnsi="仿宋" w:eastAsia="仿宋" w:cs="Times New Roman"/>
          <w:sz w:val="30"/>
          <w:szCs w:val="30"/>
        </w:rPr>
        <w:t>机器人迷宫挑战赛</w:t>
      </w:r>
    </w:p>
    <w:p>
      <w:pPr>
        <w:pStyle w:val="17"/>
        <w:numPr>
          <w:ilvl w:val="0"/>
          <w:numId w:val="1"/>
        </w:numPr>
        <w:spacing w:line="500" w:lineRule="exact"/>
        <w:ind w:right="600" w:firstLineChars="0"/>
        <w:jc w:val="left"/>
        <w:rPr>
          <w:rFonts w:ascii="仿宋" w:hAnsi="仿宋" w:eastAsia="仿宋" w:cs="Times New Roman"/>
          <w:sz w:val="30"/>
          <w:szCs w:val="30"/>
        </w:rPr>
      </w:pPr>
      <w:r>
        <w:rPr>
          <w:rFonts w:ascii="仿宋" w:hAnsi="仿宋" w:eastAsia="仿宋" w:cs="Times New Roman"/>
          <w:sz w:val="30"/>
          <w:szCs w:val="30"/>
        </w:rPr>
        <w:t>智慧物流搬运挑战赛</w:t>
      </w:r>
    </w:p>
    <w:p>
      <w:pPr>
        <w:pStyle w:val="17"/>
        <w:numPr>
          <w:ilvl w:val="0"/>
          <w:numId w:val="1"/>
        </w:numPr>
        <w:spacing w:line="500" w:lineRule="exact"/>
        <w:ind w:right="600" w:firstLineChars="0"/>
        <w:jc w:val="left"/>
        <w:rPr>
          <w:rFonts w:ascii="仿宋" w:hAnsi="仿宋" w:eastAsia="仿宋" w:cs="Times New Roman"/>
          <w:sz w:val="30"/>
          <w:szCs w:val="30"/>
        </w:rPr>
      </w:pPr>
      <w:r>
        <w:rPr>
          <w:rFonts w:hint="eastAsia" w:ascii="仿宋" w:hAnsi="仿宋" w:eastAsia="仿宋" w:cs="Times New Roman"/>
          <w:sz w:val="30"/>
          <w:szCs w:val="30"/>
        </w:rPr>
        <w:t>机甲大师对抗赛</w:t>
      </w:r>
    </w:p>
    <w:p>
      <w:pPr>
        <w:pStyle w:val="17"/>
        <w:numPr>
          <w:ilvl w:val="0"/>
          <w:numId w:val="1"/>
        </w:numPr>
        <w:spacing w:line="500" w:lineRule="exact"/>
        <w:ind w:right="600" w:firstLineChars="0"/>
        <w:jc w:val="left"/>
        <w:rPr>
          <w:rFonts w:ascii="仿宋" w:hAnsi="仿宋" w:eastAsia="仿宋" w:cs="Times New Roman"/>
          <w:sz w:val="30"/>
          <w:szCs w:val="30"/>
        </w:rPr>
      </w:pPr>
      <w:r>
        <w:rPr>
          <w:rFonts w:hint="eastAsia" w:ascii="仿宋" w:hAnsi="仿宋" w:eastAsia="仿宋" w:cs="Times New Roman"/>
          <w:sz w:val="30"/>
          <w:szCs w:val="30"/>
        </w:rPr>
        <w:t>无人机任务挑战赛</w:t>
      </w:r>
    </w:p>
    <w:p>
      <w:pPr>
        <w:pStyle w:val="17"/>
        <w:numPr>
          <w:ilvl w:val="0"/>
          <w:numId w:val="1"/>
        </w:numPr>
        <w:spacing w:line="500" w:lineRule="exact"/>
        <w:ind w:right="600" w:firstLineChars="0"/>
        <w:jc w:val="left"/>
        <w:rPr>
          <w:rFonts w:ascii="仿宋" w:hAnsi="仿宋" w:eastAsia="仿宋" w:cs="Times New Roman"/>
          <w:sz w:val="30"/>
          <w:szCs w:val="30"/>
        </w:rPr>
      </w:pPr>
      <w:r>
        <w:rPr>
          <w:rFonts w:hint="eastAsia" w:ascii="仿宋" w:hAnsi="仿宋" w:eastAsia="仿宋" w:cs="Times New Roman"/>
          <w:sz w:val="30"/>
          <w:szCs w:val="30"/>
        </w:rPr>
        <w:t>人型机器人全能挑战赛</w:t>
      </w:r>
    </w:p>
    <w:p>
      <w:pPr>
        <w:pStyle w:val="17"/>
        <w:numPr>
          <w:ilvl w:val="0"/>
          <w:numId w:val="1"/>
        </w:numPr>
        <w:spacing w:line="500" w:lineRule="exact"/>
        <w:ind w:right="600" w:firstLineChars="0"/>
        <w:jc w:val="left"/>
        <w:rPr>
          <w:rFonts w:ascii="仿宋" w:hAnsi="仿宋" w:eastAsia="仿宋" w:cs="Times New Roman"/>
          <w:sz w:val="30"/>
          <w:szCs w:val="30"/>
        </w:rPr>
      </w:pPr>
      <w:r>
        <w:rPr>
          <w:rFonts w:hint="eastAsia" w:ascii="仿宋" w:hAnsi="仿宋" w:eastAsia="仿宋" w:cs="Times New Roman"/>
          <w:sz w:val="30"/>
          <w:szCs w:val="30"/>
        </w:rPr>
        <w:t>乐高教育FLL青少年机器人挑战赛</w:t>
      </w:r>
    </w:p>
    <w:p>
      <w:pPr>
        <w:pStyle w:val="17"/>
        <w:spacing w:line="500" w:lineRule="exact"/>
        <w:ind w:left="720" w:right="600" w:firstLine="0" w:firstLineChars="0"/>
        <w:jc w:val="left"/>
        <w:rPr>
          <w:rFonts w:ascii="仿宋" w:hAnsi="仿宋" w:eastAsia="仿宋" w:cs="Times New Roman"/>
          <w:sz w:val="30"/>
          <w:szCs w:val="30"/>
        </w:rPr>
      </w:pPr>
    </w:p>
    <w:p>
      <w:pPr>
        <w:widowControl/>
        <w:jc w:val="left"/>
        <w:rPr>
          <w:rFonts w:ascii="Times New Roman" w:hAnsi="Times New Roman" w:eastAsia="仿宋" w:cs="Times New Roman"/>
          <w:b/>
          <w:sz w:val="32"/>
          <w:szCs w:val="32"/>
        </w:rPr>
      </w:pPr>
      <w:r>
        <w:rPr>
          <w:rFonts w:ascii="Times New Roman" w:hAnsi="Times New Roman" w:eastAsia="仿宋" w:cs="Times New Roman"/>
          <w:b/>
          <w:sz w:val="32"/>
          <w:szCs w:val="32"/>
        </w:rPr>
        <w:br w:type="page"/>
      </w:r>
    </w:p>
    <w:p>
      <w:pPr>
        <w:snapToGrid w:val="0"/>
        <w:spacing w:line="300" w:lineRule="auto"/>
        <w:jc w:val="center"/>
        <w:rPr>
          <w:rFonts w:ascii="宋体" w:hAnsi="宋体" w:eastAsia="宋体"/>
          <w:b/>
          <w:sz w:val="32"/>
          <w:szCs w:val="32"/>
        </w:rPr>
      </w:pPr>
      <w:r>
        <w:rPr>
          <w:rFonts w:hint="eastAsia" w:ascii="宋体" w:hAnsi="宋体" w:eastAsia="宋体"/>
          <w:b/>
          <w:sz w:val="32"/>
          <w:szCs w:val="32"/>
        </w:rPr>
        <w:t>机器人超级轨迹赛</w:t>
      </w:r>
    </w:p>
    <w:p>
      <w:pPr>
        <w:snapToGrid w:val="0"/>
        <w:spacing w:line="300" w:lineRule="auto"/>
        <w:jc w:val="center"/>
        <w:rPr>
          <w:rFonts w:ascii="宋体" w:hAnsi="宋体" w:eastAsia="宋体"/>
        </w:rPr>
      </w:pPr>
    </w:p>
    <w:p>
      <w:pPr>
        <w:snapToGrid w:val="0"/>
        <w:spacing w:line="300" w:lineRule="auto"/>
        <w:jc w:val="center"/>
        <w:rPr>
          <w:rFonts w:ascii="宋体" w:hAnsi="宋体" w:eastAsia="宋体"/>
        </w:rPr>
      </w:pPr>
    </w:p>
    <w:p>
      <w:pPr>
        <w:snapToGrid w:val="0"/>
        <w:spacing w:line="300" w:lineRule="auto"/>
        <w:rPr>
          <w:rFonts w:ascii="宋体" w:hAnsi="宋体" w:eastAsia="宋体"/>
          <w:b/>
          <w:sz w:val="24"/>
          <w:szCs w:val="24"/>
        </w:rPr>
      </w:pPr>
      <w:bookmarkStart w:id="0" w:name="_Hlk7200710"/>
      <w:r>
        <w:rPr>
          <w:rFonts w:hint="eastAsia" w:ascii="宋体" w:hAnsi="宋体" w:eastAsia="宋体"/>
          <w:b/>
          <w:sz w:val="24"/>
          <w:szCs w:val="24"/>
        </w:rPr>
        <w:t>一、参赛范围</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参赛人数：每队限报2名学生</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bookmarkEnd w:id="0"/>
    </w:p>
    <w:p>
      <w:pPr>
        <w:snapToGrid w:val="0"/>
        <w:spacing w:line="300" w:lineRule="auto"/>
        <w:rPr>
          <w:rFonts w:ascii="宋体" w:hAnsi="宋体" w:eastAsia="宋体"/>
          <w:b/>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二、任务背景</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人类始终在与大自然做搏斗，地震、泥石流等地质灾害经常威胁困扰着我们的安居乐业，为了能大量安全迅捷的运送必要物资，我们人类需要一款能在被大地扭曲、破坏的路途上行驶的智能车辆，让我们一起来开动起来，动脑又动手，完成一辆超级轨迹车。</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三、比赛介绍</w:t>
      </w:r>
    </w:p>
    <w:p>
      <w:pPr>
        <w:snapToGrid w:val="0"/>
        <w:spacing w:line="300" w:lineRule="auto"/>
        <w:ind w:firstLine="420"/>
        <w:rPr>
          <w:rFonts w:ascii="宋体" w:hAnsi="宋体" w:eastAsia="宋体"/>
          <w:sz w:val="24"/>
          <w:szCs w:val="24"/>
        </w:rPr>
      </w:pPr>
      <w:r>
        <w:rPr>
          <w:rFonts w:hint="eastAsia" w:ascii="宋体" w:hAnsi="宋体" w:eastAsia="宋体" w:cs="Arial"/>
          <w:color w:val="333333"/>
          <w:sz w:val="24"/>
          <w:szCs w:val="24"/>
        </w:rPr>
        <w:t>机器人超级轨迹赛要求参赛选手设计制作一台机器人，通过编写程序控制机器人，在规定的比赛时间内从起始区出发，沿黑色轨迹线前进并到达终点或接近终点</w:t>
      </w:r>
      <w:r>
        <w:rPr>
          <w:rFonts w:hint="eastAsia" w:ascii="宋体" w:hAnsi="宋体" w:eastAsia="宋体"/>
          <w:sz w:val="24"/>
          <w:szCs w:val="24"/>
        </w:rPr>
        <w:t>。比赛场地中设有直线、弧线、直角弯、交叉线、断线、横道线等不同</w:t>
      </w:r>
      <w:r>
        <w:rPr>
          <w:rFonts w:hint="eastAsia" w:ascii="宋体" w:hAnsi="宋体" w:eastAsia="宋体"/>
          <w:sz w:val="24"/>
          <w:szCs w:val="24"/>
          <w:lang w:eastAsia="zh-Hans"/>
        </w:rPr>
        <w:t>线路</w:t>
      </w:r>
      <w:r>
        <w:rPr>
          <w:rFonts w:hint="eastAsia" w:ascii="宋体" w:hAnsi="宋体" w:eastAsia="宋体"/>
          <w:sz w:val="24"/>
          <w:szCs w:val="24"/>
        </w:rPr>
        <w:t>任务。</w:t>
      </w:r>
    </w:p>
    <w:p>
      <w:pPr>
        <w:snapToGrid w:val="0"/>
        <w:spacing w:line="300" w:lineRule="auto"/>
        <w:ind w:firstLine="420"/>
        <w:rPr>
          <w:rFonts w:ascii="宋体" w:hAnsi="宋体" w:eastAsia="宋体"/>
          <w:sz w:val="24"/>
          <w:szCs w:val="24"/>
        </w:rPr>
      </w:pPr>
      <w:r>
        <w:rPr>
          <w:rFonts w:hint="eastAsia" w:ascii="宋体" w:hAnsi="宋体" w:eastAsia="宋体"/>
          <w:sz w:val="24"/>
          <w:szCs w:val="24"/>
        </w:rPr>
        <w:t>正式比赛场地轨迹线路任务布局在比赛当天统一公布。</w:t>
      </w:r>
    </w:p>
    <w:p>
      <w:pPr>
        <w:snapToGrid w:val="0"/>
        <w:spacing w:line="300" w:lineRule="auto"/>
        <w:rPr>
          <w:rFonts w:ascii="宋体" w:hAnsi="宋体" w:eastAsia="宋体"/>
          <w:b/>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四、比赛场地与环境</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1、比赛场地</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比赛场地采用彩色喷绘布，尺寸为200*150</w:t>
      </w:r>
      <w:r>
        <w:rPr>
          <w:rFonts w:ascii="宋体" w:hAnsi="宋体" w:eastAsia="宋体"/>
          <w:sz w:val="24"/>
          <w:szCs w:val="24"/>
        </w:rPr>
        <w:t>cm</w:t>
      </w:r>
      <w:r>
        <w:rPr>
          <w:rFonts w:hint="eastAsia" w:ascii="宋体" w:hAnsi="宋体" w:eastAsia="宋体"/>
          <w:sz w:val="24"/>
          <w:szCs w:val="24"/>
        </w:rPr>
        <w:t>。</w:t>
      </w:r>
    </w:p>
    <w:p>
      <w:pPr>
        <w:snapToGrid w:val="0"/>
        <w:spacing w:line="300" w:lineRule="auto"/>
        <w:ind w:firstLine="420"/>
        <w:rPr>
          <w:rFonts w:ascii="宋体" w:hAnsi="宋体" w:eastAsia="宋体"/>
          <w:sz w:val="24"/>
          <w:szCs w:val="24"/>
        </w:rPr>
      </w:pPr>
      <w:r>
        <w:rPr>
          <w:rFonts w:hint="eastAsia" w:ascii="宋体" w:hAnsi="宋体" w:eastAsia="宋体"/>
          <w:sz w:val="24"/>
          <w:szCs w:val="24"/>
        </w:rPr>
        <w:t>整个比赛场地中有起始区、终点区与轨迹线路组成。起始区为25</w:t>
      </w:r>
      <w:r>
        <w:rPr>
          <w:rFonts w:ascii="宋体" w:hAnsi="宋体" w:eastAsia="宋体"/>
          <w:sz w:val="24"/>
          <w:szCs w:val="24"/>
        </w:rPr>
        <w:t>*25cm</w:t>
      </w:r>
      <w:r>
        <w:rPr>
          <w:rFonts w:hint="eastAsia" w:ascii="宋体" w:hAnsi="宋体" w:eastAsia="宋体"/>
          <w:sz w:val="24"/>
          <w:szCs w:val="24"/>
        </w:rPr>
        <w:t>的绿色正方形，终点区为25</w:t>
      </w:r>
      <w:r>
        <w:rPr>
          <w:rFonts w:ascii="宋体" w:hAnsi="宋体" w:eastAsia="宋体"/>
          <w:sz w:val="24"/>
          <w:szCs w:val="24"/>
        </w:rPr>
        <w:t>*25cm</w:t>
      </w:r>
      <w:r>
        <w:rPr>
          <w:rFonts w:hint="eastAsia" w:ascii="宋体" w:hAnsi="宋体" w:eastAsia="宋体"/>
          <w:sz w:val="24"/>
          <w:szCs w:val="24"/>
        </w:rPr>
        <w:t>的黄色正方形。轨迹线</w:t>
      </w:r>
      <w:r>
        <w:rPr>
          <w:rFonts w:hint="eastAsia" w:ascii="宋体" w:hAnsi="宋体" w:eastAsia="宋体"/>
          <w:sz w:val="24"/>
          <w:szCs w:val="24"/>
          <w:lang w:eastAsia="zh-Hans"/>
        </w:rPr>
        <w:t>由</w:t>
      </w:r>
      <w:r>
        <w:rPr>
          <w:rFonts w:hint="eastAsia" w:ascii="宋体" w:hAnsi="宋体" w:eastAsia="宋体"/>
          <w:sz w:val="24"/>
          <w:szCs w:val="24"/>
        </w:rPr>
        <w:t>一条18至20</w:t>
      </w:r>
      <w:r>
        <w:rPr>
          <w:rFonts w:ascii="宋体" w:hAnsi="宋体" w:eastAsia="宋体"/>
          <w:sz w:val="24"/>
          <w:szCs w:val="24"/>
        </w:rPr>
        <w:t>mm</w:t>
      </w:r>
      <w:r>
        <w:rPr>
          <w:rFonts w:hint="eastAsia" w:ascii="宋体" w:hAnsi="宋体" w:eastAsia="宋体"/>
          <w:sz w:val="24"/>
          <w:szCs w:val="24"/>
        </w:rPr>
        <w:t>宽的黑色引导线，从起始区出发一直到终点区，轨迹线</w:t>
      </w:r>
      <w:r>
        <w:rPr>
          <w:rFonts w:hint="eastAsia" w:ascii="宋体" w:hAnsi="宋体" w:eastAsia="宋体"/>
          <w:sz w:val="24"/>
          <w:szCs w:val="24"/>
          <w:lang w:eastAsia="zh-Hans"/>
        </w:rPr>
        <w:t>由</w:t>
      </w:r>
      <w:r>
        <w:rPr>
          <w:rFonts w:hint="eastAsia" w:ascii="宋体" w:hAnsi="宋体" w:eastAsia="宋体"/>
          <w:sz w:val="24"/>
          <w:szCs w:val="24"/>
        </w:rPr>
        <w:t>直线、弧线、折线、直角弯、交叉线、断线、横道线等组成。下图中为比赛场地线路布置的参考路线，具体线路的布局</w:t>
      </w:r>
      <w:r>
        <w:rPr>
          <w:rFonts w:hint="eastAsia" w:ascii="宋体" w:hAnsi="宋体" w:eastAsia="宋体"/>
          <w:sz w:val="24"/>
          <w:szCs w:val="24"/>
          <w:lang w:eastAsia="zh-Hans"/>
        </w:rPr>
        <w:t>图</w:t>
      </w:r>
      <w:r>
        <w:rPr>
          <w:rFonts w:hint="eastAsia" w:ascii="宋体" w:hAnsi="宋体" w:eastAsia="宋体"/>
          <w:sz w:val="24"/>
          <w:szCs w:val="24"/>
        </w:rPr>
        <w:t>由组委会在比赛当天抽签后公布。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比赛场地线路中可能会出现的各种图形形状，分为基础图形、难度图形、挑战图形3大组。</w:t>
      </w:r>
    </w:p>
    <w:p>
      <w:pPr>
        <w:snapToGrid w:val="0"/>
        <w:spacing w:line="300" w:lineRule="auto"/>
        <w:ind w:firstLine="420"/>
        <w:rPr>
          <w:rFonts w:ascii="宋体" w:hAnsi="宋体" w:eastAsia="宋体"/>
          <w:sz w:val="24"/>
          <w:szCs w:val="24"/>
        </w:rPr>
      </w:pPr>
    </w:p>
    <w:p>
      <w:pPr>
        <w:snapToGrid w:val="0"/>
        <w:spacing w:line="300" w:lineRule="auto"/>
        <w:jc w:val="center"/>
        <w:rPr>
          <w:rFonts w:ascii="宋体" w:hAnsi="宋体" w:eastAsia="宋体"/>
          <w:sz w:val="24"/>
          <w:szCs w:val="24"/>
        </w:rPr>
      </w:pPr>
      <w:r>
        <w:drawing>
          <wp:inline distT="0" distB="0" distL="0" distR="0">
            <wp:extent cx="2720975" cy="2030095"/>
            <wp:effectExtent l="0" t="0" r="381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
                    <a:stretch>
                      <a:fillRect/>
                    </a:stretch>
                  </pic:blipFill>
                  <pic:spPr>
                    <a:xfrm>
                      <a:off x="0" y="0"/>
                      <a:ext cx="2735247" cy="2041105"/>
                    </a:xfrm>
                    <a:prstGeom prst="rect">
                      <a:avLst/>
                    </a:prstGeom>
                  </pic:spPr>
                </pic:pic>
              </a:graphicData>
            </a:graphic>
          </wp:inline>
        </w:drawing>
      </w:r>
    </w:p>
    <w:p>
      <w:pPr>
        <w:snapToGrid w:val="0"/>
        <w:spacing w:line="300" w:lineRule="auto"/>
        <w:ind w:firstLine="420"/>
        <w:rPr>
          <w:rFonts w:ascii="宋体" w:hAnsi="宋体" w:eastAsia="宋体"/>
          <w:sz w:val="24"/>
          <w:szCs w:val="24"/>
        </w:rPr>
      </w:pPr>
      <w:r>
        <w:rPr>
          <w:rFonts w:hint="eastAsia" w:ascii="宋体" w:hAnsi="宋体" w:eastAsia="宋体"/>
          <w:sz w:val="24"/>
          <w:szCs w:val="24"/>
        </w:rPr>
        <w:t>基础图形模块为下图中的图形模块：</w:t>
      </w:r>
    </w:p>
    <w:p>
      <w:pPr>
        <w:snapToGrid w:val="0"/>
        <w:spacing w:line="300" w:lineRule="auto"/>
        <w:jc w:val="center"/>
        <w:rPr>
          <w:rFonts w:ascii="宋体" w:hAnsi="宋体" w:eastAsia="宋体"/>
          <w:sz w:val="24"/>
          <w:szCs w:val="24"/>
        </w:rPr>
      </w:pPr>
      <w:r>
        <w:rPr>
          <w:rFonts w:ascii="宋体" w:hAnsi="宋体" w:eastAsia="宋体"/>
          <w:sz w:val="24"/>
          <w:szCs w:val="24"/>
        </w:rPr>
        <w:drawing>
          <wp:inline distT="0" distB="0" distL="0" distR="0">
            <wp:extent cx="4563110" cy="1535430"/>
            <wp:effectExtent l="0" t="0" r="952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589630" cy="1544428"/>
                    </a:xfrm>
                    <a:prstGeom prst="rect">
                      <a:avLst/>
                    </a:prstGeom>
                    <a:noFill/>
                    <a:ln>
                      <a:noFill/>
                    </a:ln>
                  </pic:spPr>
                </pic:pic>
              </a:graphicData>
            </a:graphic>
          </wp:inline>
        </w:drawing>
      </w:r>
    </w:p>
    <w:p>
      <w:pPr>
        <w:snapToGrid w:val="0"/>
        <w:spacing w:line="300" w:lineRule="auto"/>
        <w:ind w:firstLine="420"/>
        <w:rPr>
          <w:rFonts w:ascii="宋体" w:hAnsi="宋体" w:eastAsia="宋体"/>
          <w:sz w:val="24"/>
          <w:szCs w:val="24"/>
        </w:rPr>
      </w:pPr>
      <w:r>
        <w:rPr>
          <w:rFonts w:hint="eastAsia" w:ascii="宋体" w:hAnsi="宋体" w:eastAsia="宋体"/>
          <w:sz w:val="24"/>
          <w:szCs w:val="24"/>
        </w:rPr>
        <w:t>难度图形模块为下图中的图形模块（锐角图形、小于20度的对称斜坡）：</w:t>
      </w:r>
    </w:p>
    <w:p>
      <w:pPr>
        <w:snapToGrid w:val="0"/>
        <w:spacing w:line="300" w:lineRule="auto"/>
        <w:jc w:val="center"/>
        <w:rPr>
          <w:rFonts w:ascii="宋体" w:hAnsi="宋体" w:eastAsia="宋体"/>
          <w:sz w:val="24"/>
          <w:szCs w:val="24"/>
        </w:rPr>
      </w:pPr>
      <w:r>
        <w:drawing>
          <wp:inline distT="0" distB="0" distL="0" distR="0">
            <wp:extent cx="629920" cy="627380"/>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641207" cy="638225"/>
                    </a:xfrm>
                    <a:prstGeom prst="rect">
                      <a:avLst/>
                    </a:prstGeom>
                  </pic:spPr>
                </pic:pic>
              </a:graphicData>
            </a:graphic>
          </wp:inline>
        </w:drawing>
      </w:r>
      <w:r>
        <w:rPr>
          <w:rFonts w:hint="eastAsia" w:ascii="宋体" w:hAnsi="宋体" w:eastAsia="宋体"/>
          <w:sz w:val="24"/>
          <w:szCs w:val="24"/>
        </w:rPr>
        <w:t xml:space="preserve"> </w:t>
      </w:r>
      <w:r>
        <w:rPr>
          <w:rFonts w:ascii="宋体" w:hAnsi="宋体" w:eastAsia="宋体"/>
          <w:sz w:val="24"/>
          <w:szCs w:val="24"/>
        </w:rPr>
        <w:t xml:space="preserve">  </w:t>
      </w:r>
      <w:r>
        <w:drawing>
          <wp:inline distT="0" distB="0" distL="0" distR="0">
            <wp:extent cx="1047115" cy="675005"/>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1056813" cy="681296"/>
                    </a:xfrm>
                    <a:prstGeom prst="rect">
                      <a:avLst/>
                    </a:prstGeom>
                  </pic:spPr>
                </pic:pic>
              </a:graphicData>
            </a:graphic>
          </wp:inline>
        </w:drawing>
      </w:r>
    </w:p>
    <w:p>
      <w:pPr>
        <w:snapToGrid w:val="0"/>
        <w:spacing w:line="300" w:lineRule="auto"/>
        <w:ind w:firstLine="420"/>
        <w:rPr>
          <w:rFonts w:ascii="宋体" w:hAnsi="宋体" w:eastAsia="宋体"/>
          <w:sz w:val="24"/>
          <w:szCs w:val="24"/>
        </w:rPr>
      </w:pPr>
      <w:r>
        <w:rPr>
          <w:rFonts w:hint="eastAsia" w:ascii="宋体" w:hAnsi="宋体" w:eastAsia="宋体"/>
          <w:sz w:val="24"/>
          <w:szCs w:val="24"/>
        </w:rPr>
        <w:t>挑战图形模块为下图中的图形模块（双锐角图形、0.5厘米高20厘米宽间隔7厘米的三联减速带）：</w:t>
      </w:r>
    </w:p>
    <w:p>
      <w:pPr>
        <w:snapToGrid w:val="0"/>
        <w:spacing w:line="300" w:lineRule="auto"/>
        <w:jc w:val="center"/>
        <w:rPr>
          <w:rFonts w:ascii="宋体" w:hAnsi="宋体" w:eastAsia="宋体"/>
          <w:sz w:val="24"/>
          <w:szCs w:val="24"/>
        </w:rPr>
      </w:pPr>
      <w:r>
        <w:drawing>
          <wp:inline distT="0" distB="0" distL="0" distR="0">
            <wp:extent cx="1279525" cy="664845"/>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1313653" cy="682459"/>
                    </a:xfrm>
                    <a:prstGeom prst="rect">
                      <a:avLst/>
                    </a:prstGeom>
                  </pic:spPr>
                </pic:pic>
              </a:graphicData>
            </a:graphic>
          </wp:inline>
        </w:drawing>
      </w:r>
      <w:r>
        <w:rPr>
          <w:rFonts w:hint="eastAsia" w:ascii="宋体" w:hAnsi="宋体" w:eastAsia="宋体"/>
          <w:sz w:val="24"/>
          <w:szCs w:val="24"/>
        </w:rPr>
        <w:t xml:space="preserve"> </w:t>
      </w:r>
      <w:r>
        <w:rPr>
          <w:rFonts w:ascii="宋体" w:hAnsi="宋体" w:eastAsia="宋体"/>
          <w:sz w:val="24"/>
          <w:szCs w:val="24"/>
        </w:rPr>
        <w:t xml:space="preserve">  </w:t>
      </w:r>
      <w:r>
        <w:drawing>
          <wp:inline distT="0" distB="0" distL="0" distR="0">
            <wp:extent cx="728345" cy="723265"/>
            <wp:effectExtent l="254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rot="5400000">
                      <a:off x="0" y="0"/>
                      <a:ext cx="738067" cy="733179"/>
                    </a:xfrm>
                    <a:prstGeom prst="rect">
                      <a:avLst/>
                    </a:prstGeom>
                  </pic:spPr>
                </pic:pic>
              </a:graphicData>
            </a:graphic>
          </wp:inline>
        </w:drawing>
      </w:r>
    </w:p>
    <w:p>
      <w:pPr>
        <w:snapToGrid w:val="0"/>
        <w:spacing w:line="300" w:lineRule="auto"/>
        <w:ind w:firstLine="480"/>
        <w:rPr>
          <w:rFonts w:ascii="宋体" w:hAnsi="宋体" w:eastAsia="宋体"/>
          <w:sz w:val="24"/>
          <w:szCs w:val="24"/>
        </w:rPr>
      </w:pPr>
      <w:r>
        <w:rPr>
          <w:rFonts w:hint="eastAsia" w:ascii="宋体" w:hAnsi="宋体" w:eastAsia="宋体"/>
          <w:sz w:val="24"/>
          <w:szCs w:val="24"/>
        </w:rPr>
        <w:t>在小学组比赛场地线路从基础图形模块中抽取若干个图形模块组成；</w:t>
      </w:r>
    </w:p>
    <w:p>
      <w:pPr>
        <w:snapToGrid w:val="0"/>
        <w:spacing w:line="300" w:lineRule="auto"/>
        <w:ind w:firstLine="480"/>
        <w:rPr>
          <w:rFonts w:ascii="宋体" w:hAnsi="宋体" w:eastAsia="宋体"/>
          <w:sz w:val="24"/>
          <w:szCs w:val="24"/>
        </w:rPr>
      </w:pPr>
      <w:r>
        <w:rPr>
          <w:rFonts w:hint="eastAsia" w:ascii="宋体" w:hAnsi="宋体" w:eastAsia="宋体"/>
          <w:sz w:val="24"/>
          <w:szCs w:val="24"/>
        </w:rPr>
        <w:t>初中组比赛场地线路从难度图形模块中抽取1个图形模块+若干个基础图形模块组成；</w:t>
      </w:r>
    </w:p>
    <w:p>
      <w:pPr>
        <w:snapToGrid w:val="0"/>
        <w:spacing w:line="300" w:lineRule="auto"/>
        <w:ind w:firstLine="480"/>
        <w:rPr>
          <w:rFonts w:ascii="宋体" w:hAnsi="宋体" w:eastAsia="宋体"/>
          <w:sz w:val="24"/>
          <w:szCs w:val="24"/>
        </w:rPr>
      </w:pPr>
      <w:r>
        <w:rPr>
          <w:rFonts w:hint="eastAsia" w:ascii="宋体" w:hAnsi="宋体" w:eastAsia="宋体"/>
          <w:sz w:val="24"/>
          <w:szCs w:val="24"/>
        </w:rPr>
        <w:t>高中组比赛场地线路从挑战图形模块中抽取1个图形模块+</w:t>
      </w:r>
      <w:r>
        <w:rPr>
          <w:rFonts w:ascii="宋体" w:hAnsi="宋体" w:eastAsia="宋体"/>
          <w:sz w:val="24"/>
          <w:szCs w:val="24"/>
        </w:rPr>
        <w:t>1</w:t>
      </w:r>
      <w:r>
        <w:rPr>
          <w:rFonts w:hint="eastAsia" w:ascii="宋体" w:hAnsi="宋体" w:eastAsia="宋体"/>
          <w:sz w:val="24"/>
          <w:szCs w:val="24"/>
        </w:rPr>
        <w:t>个难度图形模块+若干个基础图形模块组成。</w:t>
      </w:r>
    </w:p>
    <w:p>
      <w:pPr>
        <w:snapToGrid w:val="0"/>
        <w:spacing w:line="300" w:lineRule="auto"/>
        <w:rPr>
          <w:rFonts w:ascii="宋体" w:hAnsi="宋体" w:eastAsia="宋体"/>
          <w:sz w:val="24"/>
          <w:szCs w:val="24"/>
        </w:rPr>
      </w:pP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2、赛场环境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比赛场地环境</w:t>
      </w:r>
      <w:r>
        <w:rPr>
          <w:rFonts w:hint="eastAsia" w:ascii="宋体" w:hAnsi="宋体" w:eastAsia="宋体"/>
          <w:sz w:val="24"/>
          <w:szCs w:val="24"/>
          <w:lang w:eastAsia="zh-Hans"/>
        </w:rPr>
        <w:t>原则上</w:t>
      </w:r>
      <w:r>
        <w:rPr>
          <w:rFonts w:hint="eastAsia" w:ascii="宋体" w:hAnsi="宋体" w:eastAsia="宋体"/>
          <w:sz w:val="24"/>
          <w:szCs w:val="24"/>
        </w:rPr>
        <w:t>为冷光源、无磁场干扰。</w:t>
      </w:r>
      <w:r>
        <w:rPr>
          <w:rFonts w:hint="eastAsia" w:ascii="宋体" w:hAnsi="宋体" w:eastAsia="宋体"/>
          <w:sz w:val="24"/>
          <w:szCs w:val="24"/>
          <w:lang w:eastAsia="zh-Hans"/>
        </w:rPr>
        <w:t>一般情况下</w:t>
      </w:r>
      <w:r>
        <w:rPr>
          <w:rFonts w:ascii="宋体" w:hAnsi="宋体" w:eastAsia="宋体"/>
          <w:sz w:val="24"/>
          <w:szCs w:val="24"/>
          <w:lang w:eastAsia="zh-Hans"/>
        </w:rPr>
        <w:t>，</w:t>
      </w:r>
      <w:r>
        <w:rPr>
          <w:rFonts w:hint="eastAsia" w:ascii="宋体" w:hAnsi="宋体" w:eastAsia="宋体"/>
          <w:sz w:val="24"/>
          <w:szCs w:val="24"/>
        </w:rPr>
        <w:t>赛场环境</w:t>
      </w:r>
      <w:r>
        <w:rPr>
          <w:rFonts w:hint="eastAsia" w:ascii="宋体" w:hAnsi="宋体" w:eastAsia="宋体"/>
          <w:sz w:val="24"/>
          <w:szCs w:val="24"/>
          <w:lang w:eastAsia="zh-Hans"/>
        </w:rPr>
        <w:t>都会存在一些不确定因素</w:t>
      </w:r>
      <w:r>
        <w:rPr>
          <w:rFonts w:hint="eastAsia" w:ascii="宋体" w:hAnsi="宋体" w:eastAsia="宋体"/>
          <w:sz w:val="24"/>
          <w:szCs w:val="24"/>
        </w:rPr>
        <w:t>，例如，场地表面可能有纹路和不平整，光照条件有变化等等。</w:t>
      </w:r>
      <w:r>
        <w:rPr>
          <w:rFonts w:hint="eastAsia" w:ascii="宋体" w:hAnsi="宋体" w:eastAsia="宋体"/>
          <w:sz w:val="24"/>
          <w:szCs w:val="24"/>
          <w:lang w:eastAsia="zh-Hans"/>
        </w:rPr>
        <w:t>所以</w:t>
      </w:r>
      <w:r>
        <w:rPr>
          <w:rFonts w:hint="eastAsia" w:ascii="宋体" w:hAnsi="宋体" w:eastAsia="宋体"/>
          <w:sz w:val="24"/>
          <w:szCs w:val="24"/>
        </w:rPr>
        <w:t>参赛队在设计机器人程序时应考虑</w:t>
      </w:r>
      <w:r>
        <w:rPr>
          <w:rFonts w:hint="eastAsia" w:ascii="宋体" w:hAnsi="宋体" w:eastAsia="宋体"/>
          <w:sz w:val="24"/>
          <w:szCs w:val="24"/>
          <w:lang w:eastAsia="zh-Hans"/>
        </w:rPr>
        <w:t>多种可能存在的环境并做好</w:t>
      </w:r>
      <w:r>
        <w:rPr>
          <w:rFonts w:hint="eastAsia" w:ascii="宋体" w:hAnsi="宋体" w:eastAsia="宋体"/>
          <w:sz w:val="24"/>
          <w:szCs w:val="24"/>
        </w:rPr>
        <w:t>应对措施。</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五、机器人标准</w:t>
      </w:r>
    </w:p>
    <w:p>
      <w:pPr>
        <w:snapToGrid w:val="0"/>
        <w:spacing w:line="300" w:lineRule="auto"/>
        <w:ind w:firstLine="480" w:firstLineChars="200"/>
        <w:rPr>
          <w:rFonts w:ascii="宋体" w:hAnsi="宋体" w:eastAsia="宋体"/>
          <w:spacing w:val="4"/>
          <w:kern w:val="0"/>
          <w:sz w:val="24"/>
          <w:szCs w:val="24"/>
          <w:lang w:eastAsia="zh-Hans"/>
        </w:rPr>
      </w:pPr>
      <w:r>
        <w:rPr>
          <w:rFonts w:hint="eastAsia" w:ascii="宋体" w:hAnsi="宋体" w:eastAsia="宋体"/>
          <w:sz w:val="24"/>
          <w:szCs w:val="24"/>
        </w:rPr>
        <w:t>参赛机器人</w:t>
      </w:r>
      <w:r>
        <w:rPr>
          <w:rFonts w:hint="eastAsia" w:ascii="宋体" w:hAnsi="宋体" w:eastAsia="宋体"/>
          <w:spacing w:val="4"/>
          <w:kern w:val="0"/>
          <w:sz w:val="24"/>
          <w:szCs w:val="24"/>
        </w:rPr>
        <w:t>必须是自主程序控制，不能使用遥控控制。同时参赛</w:t>
      </w:r>
      <w:r>
        <w:rPr>
          <w:rFonts w:hint="eastAsia" w:ascii="宋体" w:hAnsi="宋体" w:eastAsia="宋体"/>
          <w:spacing w:val="4"/>
          <w:kern w:val="0"/>
          <w:sz w:val="24"/>
          <w:szCs w:val="24"/>
          <w:lang w:eastAsia="zh-Hans"/>
        </w:rPr>
        <w:t>机器人需符合以下条件方可参赛：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尺寸：机器人最大尺寸为25*25*25</w:t>
      </w:r>
      <w:r>
        <w:rPr>
          <w:rFonts w:ascii="宋体" w:hAnsi="宋体" w:eastAsia="宋体"/>
          <w:sz w:val="24"/>
          <w:szCs w:val="24"/>
        </w:rPr>
        <w:t>cm</w:t>
      </w:r>
      <w:r>
        <w:rPr>
          <w:rFonts w:hint="eastAsia" w:ascii="宋体" w:hAnsi="宋体" w:eastAsia="宋体"/>
          <w:sz w:val="24"/>
          <w:szCs w:val="24"/>
        </w:rPr>
        <w:t>（长*宽*高）。</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传感器：机器人灰度检测传感器数量为3-6个，禁止使用集成类传感器，如循迹卡等，禁止使用带危险性的传感器，如激光类传感器。其他传感器的类型与数量没有限制。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电机：提供驱动动力的电机只能有2个。</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轮子：机器人着地的轮子最多4个，轮子的尺寸与材质没有限制。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电源：机器人电源类型不限，但电源输出电压≤12.6</w:t>
      </w:r>
      <w:r>
        <w:rPr>
          <w:rFonts w:ascii="宋体" w:hAnsi="宋体" w:eastAsia="宋体"/>
          <w:sz w:val="24"/>
          <w:szCs w:val="24"/>
        </w:rPr>
        <w:t>V</w:t>
      </w:r>
      <w:r>
        <w:rPr>
          <w:rFonts w:hint="eastAsia" w:ascii="宋体" w:hAnsi="宋体" w:eastAsia="宋体"/>
          <w:sz w:val="24"/>
          <w:szCs w:val="24"/>
        </w:rPr>
        <w:t>。</w:t>
      </w:r>
    </w:p>
    <w:p>
      <w:pPr>
        <w:snapToGrid w:val="0"/>
        <w:spacing w:line="300" w:lineRule="auto"/>
        <w:rPr>
          <w:rFonts w:ascii="宋体" w:hAnsi="宋体" w:eastAsia="宋体"/>
          <w:b/>
          <w:sz w:val="24"/>
          <w:szCs w:val="24"/>
        </w:rPr>
      </w:pPr>
      <w:r>
        <w:rPr>
          <w:rFonts w:hint="eastAsia" w:ascii="宋体" w:hAnsi="宋体" w:eastAsia="宋体"/>
          <w:b/>
          <w:sz w:val="24"/>
          <w:szCs w:val="24"/>
        </w:rPr>
        <w:t>六、任务说明</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机器人正式比赛时，参赛选手将机器人摆放到起始出发区。机器人摆放起始区后，确认准备好后，裁判发口令开始比赛，参赛选手听到口令后启动机器人开始比赛。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比赛场地</w:t>
      </w:r>
      <w:r>
        <w:rPr>
          <w:rFonts w:hint="eastAsia" w:ascii="宋体" w:hAnsi="宋体" w:eastAsia="宋体"/>
          <w:sz w:val="24"/>
          <w:szCs w:val="24"/>
          <w:lang w:eastAsia="zh-Hans"/>
        </w:rPr>
        <w:t>线路</w:t>
      </w:r>
      <w:r>
        <w:rPr>
          <w:rFonts w:hint="eastAsia" w:ascii="宋体" w:hAnsi="宋体" w:eastAsia="宋体"/>
          <w:sz w:val="24"/>
          <w:szCs w:val="24"/>
        </w:rPr>
        <w:t>上，从起始区到终点区的路线途中标有1-10的数字，机器人从起始区出发，沿轨迹线前进，每经过一个数字标识就有对应得分，到达终点完成比赛。</w:t>
      </w:r>
    </w:p>
    <w:p>
      <w:pPr>
        <w:snapToGrid w:val="0"/>
        <w:spacing w:line="300" w:lineRule="auto"/>
        <w:ind w:firstLine="420" w:firstLineChars="200"/>
        <w:rPr>
          <w:szCs w:val="21"/>
        </w:rPr>
      </w:pPr>
      <w:r>
        <w:rPr>
          <w:rFonts w:hint="eastAsia"/>
          <w:szCs w:val="21"/>
        </w:rPr>
        <w:t>机器人需沿黑色轨迹线行进，需正确经过标有数字标识的轨迹图形任务时才算得分。如机器人以下面类似的行进方式经过轨迹图形任务的，不得分。</w:t>
      </w:r>
    </w:p>
    <w:p>
      <w:pPr>
        <w:snapToGrid w:val="0"/>
        <w:spacing w:line="300" w:lineRule="auto"/>
        <w:jc w:val="center"/>
        <w:rPr>
          <w:szCs w:val="21"/>
        </w:rPr>
      </w:pPr>
      <w:r>
        <w:rPr>
          <w:szCs w:val="21"/>
        </w:rPr>
        <mc:AlternateContent>
          <mc:Choice Requires="wps">
            <w:drawing>
              <wp:anchor distT="0" distB="0" distL="114300" distR="114300" simplePos="0" relativeHeight="251659264" behindDoc="0" locked="0" layoutInCell="1" allowOverlap="1">
                <wp:simplePos x="0" y="0"/>
                <wp:positionH relativeFrom="column">
                  <wp:posOffset>1041400</wp:posOffset>
                </wp:positionH>
                <wp:positionV relativeFrom="paragraph">
                  <wp:posOffset>588010</wp:posOffset>
                </wp:positionV>
                <wp:extent cx="1045845" cy="266065"/>
                <wp:effectExtent l="0" t="19050" r="40005" b="38735"/>
                <wp:wrapNone/>
                <wp:docPr id="4" name="箭头: 右 4"/>
                <wp:cNvGraphicFramePr/>
                <a:graphic xmlns:a="http://schemas.openxmlformats.org/drawingml/2006/main">
                  <a:graphicData uri="http://schemas.microsoft.com/office/word/2010/wordprocessingShape">
                    <wps:wsp>
                      <wps:cNvSpPr/>
                      <wps:spPr>
                        <a:xfrm>
                          <a:off x="0" y="0"/>
                          <a:ext cx="1045845" cy="266065"/>
                        </a:xfrm>
                        <a:prstGeom prst="rightArrow">
                          <a:avLst/>
                        </a:prstGeom>
                        <a:solidFill>
                          <a:srgbClr val="FF0000">
                            <a:alpha val="4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4" o:spid="_x0000_s1026" o:spt="13" type="#_x0000_t13" style="position:absolute;left:0pt;margin-left:82pt;margin-top:46.3pt;height:20.95pt;width:82.35pt;z-index:251659264;v-text-anchor:middle;mso-width-relative:page;mso-height-relative:page;" fillcolor="#FF0000" filled="t" stroked="t" coordsize="21600,21600" o:gfxdata="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U&#10;c4hE2AAAAAoBAAAPAAAAAAAAAAEAIAAAACIAAABkcnMvZG93bnJldi54bWxQSwECFAAUAAAACACH&#10;TuJAb5oErpYCAABBBQAADgAAAAAAAAABACAAAAAnAQAAZHJzL2Uyb0RvYy54bWxQSwUGAAAAAAYA&#10;BgBZAQAALwYAAAAA&#10;" adj="18853,5400">
                <v:fill on="t" opacity="30146f" focussize="0,0"/>
                <v:stroke weight="1pt" color="#2F528F [3204]" miterlimit="8" joinstyle="miter"/>
                <v:imagedata o:title=""/>
                <o:lock v:ext="edit" aspectratio="f"/>
              </v:shape>
            </w:pict>
          </mc:Fallback>
        </mc:AlternateContent>
      </w:r>
      <w:r>
        <w:rPr>
          <w:szCs w:val="21"/>
        </w:rPr>
        <mc:AlternateContent>
          <mc:Choice Requires="wps">
            <w:drawing>
              <wp:anchor distT="0" distB="0" distL="114300" distR="114300" simplePos="0" relativeHeight="251660288" behindDoc="0" locked="0" layoutInCell="1" allowOverlap="1">
                <wp:simplePos x="0" y="0"/>
                <wp:positionH relativeFrom="column">
                  <wp:posOffset>2809240</wp:posOffset>
                </wp:positionH>
                <wp:positionV relativeFrom="paragraph">
                  <wp:posOffset>591185</wp:posOffset>
                </wp:positionV>
                <wp:extent cx="1045845" cy="266065"/>
                <wp:effectExtent l="0" t="19050" r="40005" b="38735"/>
                <wp:wrapNone/>
                <wp:docPr id="9" name="箭头: 右 9"/>
                <wp:cNvGraphicFramePr/>
                <a:graphic xmlns:a="http://schemas.openxmlformats.org/drawingml/2006/main">
                  <a:graphicData uri="http://schemas.microsoft.com/office/word/2010/wordprocessingShape">
                    <wps:wsp>
                      <wps:cNvSpPr/>
                      <wps:spPr>
                        <a:xfrm>
                          <a:off x="0" y="0"/>
                          <a:ext cx="1046136" cy="266065"/>
                        </a:xfrm>
                        <a:prstGeom prst="rightArrow">
                          <a:avLst/>
                        </a:prstGeom>
                        <a:solidFill>
                          <a:srgbClr val="FF0000">
                            <a:alpha val="4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9" o:spid="_x0000_s1026" o:spt="13" type="#_x0000_t13" style="position:absolute;left:0pt;margin-left:221.2pt;margin-top:46.55pt;height:20.95pt;width:82.35pt;z-index:251660288;v-text-anchor:middle;mso-width-relative:page;mso-height-relative:page;" fillcolor="#FF0000" filled="t" stroked="t" coordsize="21600,21600" o:gfxdata="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TzfLadgAAAAKAQAADwAAAAAAAAABACAAAAAiAAAAZHJzL2Rvd25yZXYueG1sUEsBAhQAFAAAAAgA&#10;h07iQF+h5dqXAgAAQQUAAA4AAAAAAAAAAQAgAAAAJwEAAGRycy9lMm9Eb2MueG1sUEsFBgAAAAAG&#10;AAYAWQEAADAGAAAAAA==&#10;" adj="18854,5400">
                <v:fill on="t" opacity="30146f" focussize="0,0"/>
                <v:stroke weight="1pt" color="#2F528F [3204]" miterlimit="8" joinstyle="miter"/>
                <v:imagedata o:title=""/>
                <o:lock v:ext="edit" aspectratio="f"/>
              </v:shape>
            </w:pict>
          </mc:Fallback>
        </mc:AlternateContent>
      </w:r>
      <w:r>
        <w:rPr>
          <w:szCs w:val="21"/>
        </w:rPr>
        <w:drawing>
          <wp:inline distT="0" distB="0" distL="0" distR="0">
            <wp:extent cx="1432560" cy="1447165"/>
            <wp:effectExtent l="0" t="7303" r="7938" b="7937"/>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rot="5400000">
                      <a:off x="0" y="0"/>
                      <a:ext cx="1432800" cy="1447200"/>
                    </a:xfrm>
                    <a:prstGeom prst="rect">
                      <a:avLst/>
                    </a:prstGeom>
                  </pic:spPr>
                </pic:pic>
              </a:graphicData>
            </a:graphic>
          </wp:inline>
        </w:drawing>
      </w:r>
      <w:r>
        <w:rPr>
          <w:rFonts w:hint="eastAsia"/>
          <w:szCs w:val="21"/>
        </w:rPr>
        <w:t xml:space="preserve"> </w:t>
      </w:r>
      <w:r>
        <w:rPr>
          <w:szCs w:val="21"/>
        </w:rPr>
        <w:t xml:space="preserve">    </w:t>
      </w:r>
      <w:r>
        <w:rPr>
          <w:szCs w:val="21"/>
        </w:rPr>
        <w:drawing>
          <wp:inline distT="0" distB="0" distL="0" distR="0">
            <wp:extent cx="1440180" cy="1410970"/>
            <wp:effectExtent l="0" t="4762" r="3492" b="3493"/>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rot="5400000">
                      <a:off x="0" y="0"/>
                      <a:ext cx="1440000" cy="1411200"/>
                    </a:xfrm>
                    <a:prstGeom prst="rect">
                      <a:avLst/>
                    </a:prstGeom>
                  </pic:spPr>
                </pic:pic>
              </a:graphicData>
            </a:graphic>
          </wp:inline>
        </w:drawing>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行进过程中，必须沿着轨迹线向前运行，当机器人的主体结构投影全部脱离了轨迹线，就被认为是脱线运行，视为挑战失败，结束比赛，当前得分有效。当机器人沿着轨迹线相反的方向走，行进至上一得分线段时，视为挑战失败，结束比赛，当前得分有效。</w:t>
      </w:r>
    </w:p>
    <w:p>
      <w:pPr>
        <w:snapToGrid w:val="0"/>
        <w:spacing w:line="300" w:lineRule="auto"/>
        <w:rPr>
          <w:rFonts w:ascii="宋体" w:hAnsi="宋体" w:eastAsia="宋体"/>
          <w:b/>
          <w:sz w:val="24"/>
          <w:szCs w:val="24"/>
        </w:rPr>
      </w:pPr>
      <w:r>
        <w:rPr>
          <w:rFonts w:hint="eastAsia" w:ascii="宋体" w:hAnsi="宋体" w:eastAsia="宋体"/>
          <w:b/>
          <w:sz w:val="24"/>
          <w:szCs w:val="24"/>
        </w:rPr>
        <w:t>七、赛制安排</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1、比赛顺序</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比赛前抽签确定参赛顺序，比赛按照抽签确定顺序进行比赛。</w:t>
      </w:r>
    </w:p>
    <w:p>
      <w:pPr>
        <w:snapToGrid w:val="0"/>
        <w:spacing w:line="30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2、组装、编程调试</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比赛开始前，各参赛队应根据竞赛时间安排，携带好组装机器人必须的基础材料和工具，装于透明整理箱内，提前半小时进入竞赛区域，由裁判员检查器材后按指定区域就坐。</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组装器材的携带标准为：结构件不许有人为连接情况，所有零件必须成散件独立状态，控制器或线路板与其他组装器材应是分离状态不允许有电线连接，传感器与电机可以有电线引出。每队限带组装2台机器人所需器材，其中有1套器材可作为备用配件用于机器人修复。</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组委会统一公布比赛线路布局。各参赛队待裁判员发令后统一开始现场组装比赛所需机器人，组装完毕后即可进行编程调试工作，整个组装调试和实测环节限时1.5小时内完成。全部完成后机器人将接受裁判员的检录，以确认符合规范。编程调试结束后，机器人由裁判封存，参赛队员未经允许不得再接触机器人，否则将被取消参赛资格。</w:t>
      </w:r>
    </w:p>
    <w:p>
      <w:pPr>
        <w:snapToGrid w:val="0"/>
        <w:spacing w:line="30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3、正式比赛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比赛共分两轮，单轮比赛时间为100秒。两轮比赛之间参赛选手可以修改更换比赛程序、维修机器人配件（包括替换轮胎等磨损部件），但不允许更换机器人未损坏的电器部件。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参赛的机器人出现下列情况，将停止计时,比赛结束，并记录所用时间。</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（1）参赛队的机器人提前到达终点；</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（2）参赛队主动结束比赛；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（3）机器人脱线运行（机器人投影全部脱离黑线）、机器人掉头向起始区行进至上一得分线段；</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（4）计时到达100秒。</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其中裁判终点计时的判断标准是：当机器人顺利完成轨迹任务，</w:t>
      </w:r>
      <w:r>
        <w:rPr>
          <w:rFonts w:hint="eastAsia" w:ascii="宋体" w:hAnsi="宋体" w:eastAsia="宋体"/>
          <w:sz w:val="24"/>
          <w:szCs w:val="24"/>
          <w:lang w:eastAsia="zh-Hans"/>
        </w:rPr>
        <w:t>到达</w:t>
      </w:r>
      <w:r>
        <w:rPr>
          <w:rFonts w:hint="eastAsia" w:ascii="宋体" w:hAnsi="宋体" w:eastAsia="宋体"/>
          <w:sz w:val="24"/>
          <w:szCs w:val="24"/>
        </w:rPr>
        <w:t>终点时，机器人的任何垂直投影部分接触到终点时</w:t>
      </w:r>
      <w:r>
        <w:rPr>
          <w:rFonts w:ascii="宋体" w:hAnsi="宋体" w:eastAsia="宋体"/>
          <w:sz w:val="24"/>
          <w:szCs w:val="24"/>
        </w:rPr>
        <w:t>，</w:t>
      </w:r>
      <w:r>
        <w:rPr>
          <w:rFonts w:hint="eastAsia" w:ascii="宋体" w:hAnsi="宋体" w:eastAsia="宋体"/>
          <w:sz w:val="24"/>
          <w:szCs w:val="24"/>
        </w:rPr>
        <w:t>裁判结束计时，记录比赛完成时间，机器人之后的状态不影响比赛结果。</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机器人完成比赛后，参赛选手在成绩单上</w:t>
      </w:r>
      <w:r>
        <w:rPr>
          <w:rFonts w:hint="eastAsia" w:ascii="宋体" w:hAnsi="宋体" w:eastAsia="宋体"/>
          <w:sz w:val="24"/>
          <w:szCs w:val="24"/>
          <w:lang w:eastAsia="zh-Hans"/>
        </w:rPr>
        <w:t>签名</w:t>
      </w:r>
      <w:r>
        <w:rPr>
          <w:rFonts w:hint="eastAsia" w:ascii="宋体" w:hAnsi="宋体" w:eastAsia="宋体"/>
          <w:sz w:val="24"/>
          <w:szCs w:val="24"/>
        </w:rPr>
        <w:t>完成比赛。</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八、比赛计分</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1、任务得分表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425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序号</w:t>
            </w:r>
          </w:p>
        </w:tc>
        <w:tc>
          <w:tcPr>
            <w:tcW w:w="2126"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任务</w:t>
            </w:r>
          </w:p>
        </w:tc>
        <w:tc>
          <w:tcPr>
            <w:tcW w:w="4253"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说明</w:t>
            </w:r>
          </w:p>
        </w:tc>
        <w:tc>
          <w:tcPr>
            <w:tcW w:w="1213"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机器人出发</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按运行键后，机器人等待3秒后，前进出发，驶离出发区</w:t>
            </w:r>
          </w:p>
        </w:tc>
        <w:tc>
          <w:tcPr>
            <w:tcW w:w="121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2</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经过轨迹线数字标识</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机器人沿轨迹线行进，每经过一个数字标识</w:t>
            </w:r>
            <w:r>
              <w:rPr>
                <w:rFonts w:hint="eastAsia" w:ascii="宋体" w:hAnsi="宋体" w:eastAsia="宋体"/>
                <w:kern w:val="0"/>
                <w:sz w:val="20"/>
                <w:szCs w:val="21"/>
                <w:lang w:eastAsia="zh-Hans"/>
              </w:rPr>
              <w:t>得</w:t>
            </w:r>
            <w:r>
              <w:rPr>
                <w:rFonts w:ascii="宋体" w:hAnsi="宋体" w:eastAsia="宋体"/>
                <w:kern w:val="0"/>
                <w:sz w:val="20"/>
                <w:szCs w:val="21"/>
                <w:lang w:eastAsia="zh-Hans"/>
              </w:rPr>
              <w:t>5</w:t>
            </w:r>
            <w:r>
              <w:rPr>
                <w:rFonts w:hint="eastAsia" w:ascii="宋体" w:hAnsi="宋体" w:eastAsia="宋体"/>
                <w:kern w:val="0"/>
                <w:sz w:val="20"/>
                <w:szCs w:val="21"/>
                <w:lang w:eastAsia="zh-Hans"/>
              </w:rPr>
              <w:t>分</w:t>
            </w:r>
            <w:r>
              <w:rPr>
                <w:rFonts w:hint="eastAsia" w:ascii="宋体" w:hAnsi="宋体" w:eastAsia="宋体"/>
                <w:kern w:val="0"/>
                <w:sz w:val="20"/>
                <w:szCs w:val="21"/>
              </w:rPr>
              <w:t>（比赛场地中共有10个数字标识）</w:t>
            </w:r>
          </w:p>
        </w:tc>
        <w:tc>
          <w:tcPr>
            <w:tcW w:w="121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5分/个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3</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到达终点</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机器人到达终点区</w:t>
            </w:r>
          </w:p>
        </w:tc>
        <w:tc>
          <w:tcPr>
            <w:tcW w:w="121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4</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时间得分</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机器人正确</w:t>
            </w:r>
            <w:r>
              <w:rPr>
                <w:rFonts w:hint="eastAsia" w:ascii="宋体" w:hAnsi="宋体" w:eastAsia="宋体"/>
                <w:kern w:val="0"/>
                <w:sz w:val="20"/>
                <w:szCs w:val="21"/>
                <w:lang w:eastAsia="zh-Hans"/>
              </w:rPr>
              <w:t>地</w:t>
            </w:r>
            <w:r>
              <w:rPr>
                <w:rFonts w:hint="eastAsia" w:ascii="宋体" w:hAnsi="宋体" w:eastAsia="宋体"/>
                <w:kern w:val="0"/>
                <w:sz w:val="20"/>
                <w:szCs w:val="21"/>
              </w:rPr>
              <w:t>沿轨迹线行进，提前到达终点，每提前1秒得1分（精确到小数点后两位）</w:t>
            </w:r>
          </w:p>
          <w:p>
            <w:pPr>
              <w:snapToGrid w:val="0"/>
              <w:spacing w:line="300" w:lineRule="auto"/>
              <w:rPr>
                <w:rFonts w:ascii="宋体" w:hAnsi="宋体" w:eastAsia="宋体"/>
                <w:kern w:val="0"/>
                <w:sz w:val="20"/>
                <w:szCs w:val="21"/>
              </w:rPr>
            </w:pPr>
            <w:r>
              <w:rPr>
                <w:rFonts w:hint="eastAsia" w:ascii="宋体" w:hAnsi="宋体" w:eastAsia="宋体"/>
                <w:kern w:val="0"/>
                <w:sz w:val="20"/>
                <w:szCs w:val="21"/>
              </w:rPr>
              <w:t>时间得分=100-实际比赛时间（秒）</w:t>
            </w:r>
          </w:p>
        </w:tc>
        <w:tc>
          <w:tcPr>
            <w:tcW w:w="121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1分/秒</w:t>
            </w:r>
          </w:p>
        </w:tc>
      </w:tr>
    </w:tbl>
    <w:p>
      <w:pPr>
        <w:snapToGrid w:val="0"/>
        <w:spacing w:line="300" w:lineRule="auto"/>
        <w:ind w:firstLine="210" w:firstLineChars="100"/>
        <w:rPr>
          <w:rFonts w:ascii="宋体" w:hAnsi="宋体" w:eastAsia="宋体"/>
          <w:szCs w:val="21"/>
        </w:rPr>
      </w:pP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2、每个参赛队取两轮比赛的总分为最终</w:t>
      </w:r>
      <w:r>
        <w:rPr>
          <w:rFonts w:hint="eastAsia" w:ascii="宋体" w:hAnsi="宋体" w:eastAsia="宋体"/>
          <w:sz w:val="24"/>
          <w:szCs w:val="24"/>
          <w:lang w:eastAsia="zh-Hans"/>
        </w:rPr>
        <w:t>比赛</w:t>
      </w:r>
      <w:r>
        <w:rPr>
          <w:rFonts w:hint="eastAsia" w:ascii="宋体" w:hAnsi="宋体" w:eastAsia="宋体"/>
          <w:sz w:val="24"/>
          <w:szCs w:val="24"/>
        </w:rPr>
        <w:t>成绩。</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3、比赛排名按照</w:t>
      </w:r>
      <w:r>
        <w:rPr>
          <w:rFonts w:hint="eastAsia" w:ascii="宋体" w:hAnsi="宋体" w:eastAsia="宋体"/>
          <w:sz w:val="24"/>
          <w:szCs w:val="24"/>
          <w:lang w:eastAsia="zh-Hans"/>
        </w:rPr>
        <w:t>每队的最终比赛成绩</w:t>
      </w:r>
      <w:r>
        <w:rPr>
          <w:rFonts w:hint="eastAsia" w:ascii="宋体" w:hAnsi="宋体" w:eastAsia="宋体"/>
          <w:sz w:val="24"/>
          <w:szCs w:val="24"/>
        </w:rPr>
        <w:t>进行排序。如出现同分的，按照</w:t>
      </w:r>
      <w:r>
        <w:rPr>
          <w:rFonts w:hint="eastAsia" w:ascii="宋体" w:hAnsi="宋体" w:eastAsia="宋体"/>
          <w:sz w:val="24"/>
          <w:szCs w:val="24"/>
          <w:lang w:eastAsia="zh-Hans"/>
        </w:rPr>
        <w:t>各队</w:t>
      </w:r>
      <w:r>
        <w:rPr>
          <w:rFonts w:hint="eastAsia" w:ascii="宋体" w:hAnsi="宋体" w:eastAsia="宋体"/>
          <w:sz w:val="24"/>
          <w:szCs w:val="24"/>
        </w:rPr>
        <w:t>最高单轮成绩来进行排序。</w:t>
      </w:r>
    </w:p>
    <w:p>
      <w:pPr>
        <w:snapToGrid w:val="0"/>
        <w:spacing w:line="300" w:lineRule="auto"/>
        <w:rPr>
          <w:rFonts w:ascii="宋体" w:hAnsi="宋体" w:eastAsia="宋体"/>
        </w:rPr>
      </w:pPr>
    </w:p>
    <w:p>
      <w:pPr>
        <w:snapToGrid w:val="0"/>
        <w:spacing w:line="300" w:lineRule="auto"/>
        <w:rPr>
          <w:rFonts w:ascii="宋体" w:hAnsi="宋体" w:eastAsia="宋体"/>
          <w:b/>
          <w:sz w:val="24"/>
          <w:szCs w:val="24"/>
        </w:rPr>
      </w:pPr>
      <w:r>
        <w:rPr>
          <w:rFonts w:hint="eastAsia" w:ascii="宋体" w:hAnsi="宋体" w:eastAsia="宋体"/>
          <w:b/>
          <w:sz w:val="24"/>
          <w:szCs w:val="24"/>
        </w:rPr>
        <w:t>九、其他</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p>
    <w:p>
      <w:pPr>
        <w:snapToGrid w:val="0"/>
        <w:spacing w:line="300" w:lineRule="auto"/>
        <w:ind w:firstLine="480" w:firstLineChars="200"/>
        <w:rPr>
          <w:rFonts w:ascii="宋体" w:hAnsi="宋体" w:eastAsia="宋体"/>
          <w:sz w:val="24"/>
          <w:szCs w:val="24"/>
        </w:rPr>
      </w:pPr>
    </w:p>
    <w:p>
      <w:pPr>
        <w:widowControl/>
        <w:jc w:val="left"/>
        <w:rPr>
          <w:rFonts w:ascii="Times New Roman" w:hAnsi="Times New Roman" w:eastAsia="仿宋" w:cs="Times New Roman"/>
          <w:b/>
          <w:sz w:val="32"/>
          <w:szCs w:val="32"/>
        </w:rPr>
      </w:pPr>
      <w:r>
        <w:rPr>
          <w:rFonts w:ascii="Times New Roman" w:hAnsi="Times New Roman" w:eastAsia="仿宋" w:cs="Times New Roman"/>
          <w:b/>
          <w:sz w:val="32"/>
          <w:szCs w:val="32"/>
        </w:rPr>
        <w:br w:type="page"/>
      </w:r>
    </w:p>
    <w:p>
      <w:pPr>
        <w:snapToGrid w:val="0"/>
        <w:jc w:val="center"/>
        <w:rPr>
          <w:rFonts w:ascii="宋体" w:hAnsi="宋体" w:eastAsia="宋体"/>
          <w:b/>
          <w:sz w:val="32"/>
          <w:szCs w:val="32"/>
        </w:rPr>
      </w:pPr>
      <w:r>
        <w:rPr>
          <w:rFonts w:hint="eastAsia" w:ascii="宋体" w:hAnsi="宋体" w:eastAsia="宋体"/>
          <w:b/>
          <w:sz w:val="32"/>
          <w:szCs w:val="32"/>
        </w:rPr>
        <w:t>机器人迷宫挑战赛</w:t>
      </w:r>
    </w:p>
    <w:p>
      <w:pPr>
        <w:jc w:val="center"/>
        <w:rPr>
          <w:rFonts w:ascii="宋体" w:hAnsi="宋体" w:eastAsia="宋体"/>
        </w:rPr>
      </w:pPr>
    </w:p>
    <w:p>
      <w:pPr>
        <w:jc w:val="center"/>
        <w:rPr>
          <w:rFonts w:ascii="宋体" w:hAnsi="宋体" w:eastAsia="宋体"/>
        </w:rPr>
      </w:pPr>
    </w:p>
    <w:p>
      <w:pPr>
        <w:snapToGrid w:val="0"/>
        <w:spacing w:line="300" w:lineRule="auto"/>
        <w:rPr>
          <w:rFonts w:ascii="宋体" w:hAnsi="宋体" w:eastAsia="宋体"/>
          <w:b/>
          <w:sz w:val="24"/>
          <w:szCs w:val="24"/>
        </w:rPr>
      </w:pPr>
      <w:r>
        <w:rPr>
          <w:rFonts w:hint="eastAsia" w:ascii="宋体" w:hAnsi="宋体" w:eastAsia="宋体"/>
          <w:b/>
          <w:sz w:val="24"/>
          <w:szCs w:val="24"/>
        </w:rPr>
        <w:t>一、参赛范围</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参赛人数：每队限报2名学生</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二、比赛介绍</w:t>
      </w:r>
    </w:p>
    <w:p>
      <w:pPr>
        <w:snapToGrid w:val="0"/>
        <w:ind w:firstLine="420"/>
        <w:rPr>
          <w:rFonts w:ascii="宋体" w:hAnsi="宋体" w:eastAsia="宋体"/>
          <w:sz w:val="24"/>
          <w:szCs w:val="24"/>
        </w:rPr>
      </w:pPr>
      <w:r>
        <w:rPr>
          <w:rFonts w:hint="eastAsia" w:ascii="宋体" w:hAnsi="宋体" w:eastAsia="宋体" w:cs="Arial"/>
          <w:color w:val="333333"/>
          <w:sz w:val="24"/>
          <w:szCs w:val="24"/>
        </w:rPr>
        <w:t>在埃及尼罗河畔，伫立着大大小小的金字塔，它们是人类建筑史上的奇迹，同时也包含大量宝贵的文化信息。从上个世纪开始，考古学家就对此进行了深入的探索，而金字塔为人们讲述的故事直到今天都没有画上句号。对考古学家来说，这样一座宏伟的建筑物一定凝聚了大量的心血，所以寻找暗道或许能够帮助人们更快解开相关谜团。幸运的是，在金字塔的某个角落中，考古学家发现了一个极小的通道，虽然不足以让一个人进入，但是如今有了发达的科技支持，他们努力研制出了机器人，用来代替人类进入金字塔内部。</w:t>
      </w:r>
    </w:p>
    <w:p>
      <w:pPr>
        <w:snapToGrid w:val="0"/>
        <w:ind w:firstLine="420"/>
        <w:rPr>
          <w:rFonts w:ascii="宋体" w:hAnsi="宋体" w:eastAsia="宋体" w:cs="Arial"/>
          <w:color w:val="333333"/>
          <w:sz w:val="24"/>
          <w:szCs w:val="24"/>
        </w:rPr>
      </w:pPr>
      <w:r>
        <w:rPr>
          <w:rFonts w:hint="eastAsia" w:ascii="宋体" w:hAnsi="宋体" w:eastAsia="宋体" w:cs="Arial"/>
          <w:color w:val="333333"/>
          <w:sz w:val="24"/>
          <w:szCs w:val="24"/>
        </w:rPr>
        <w:t>机器人迷宫挑战赛要求参赛选手设计制作一台机器人，通过编写程序控制机器人，在规定的比赛时间内编程控制机器人，实现机器人从起始区出发，沿迷宫通道行进，完成给定的任务，通过路径规划走出迷宫，比赛场地中设有多个40*40cm的单元格，在单元格的边上随机安装白色隔板作为墙壁。</w:t>
      </w:r>
    </w:p>
    <w:p>
      <w:pPr>
        <w:snapToGrid w:val="0"/>
        <w:spacing w:line="300" w:lineRule="auto"/>
        <w:ind w:firstLine="420"/>
        <w:rPr>
          <w:rFonts w:ascii="宋体" w:hAnsi="宋体" w:eastAsia="宋体"/>
          <w:sz w:val="24"/>
          <w:szCs w:val="24"/>
        </w:rPr>
      </w:pPr>
      <w:r>
        <w:rPr>
          <w:rFonts w:hint="eastAsia" w:ascii="宋体" w:hAnsi="宋体" w:eastAsia="宋体"/>
          <w:sz w:val="24"/>
          <w:szCs w:val="24"/>
        </w:rPr>
        <w:t>正式比赛场地迷宫线路的布局在比赛当天统一公布。</w:t>
      </w:r>
    </w:p>
    <w:p>
      <w:pPr>
        <w:snapToGrid w:val="0"/>
        <w:spacing w:line="300" w:lineRule="auto"/>
        <w:ind w:firstLine="420"/>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三、比赛场地与环境</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1、比赛场地</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比赛场地地面为画有白色线条的喷绘布，上面布置有直径2</w:t>
      </w:r>
      <w:r>
        <w:rPr>
          <w:rFonts w:ascii="宋体" w:hAnsi="宋体" w:eastAsia="宋体"/>
          <w:sz w:val="24"/>
          <w:szCs w:val="24"/>
        </w:rPr>
        <w:t>cm</w:t>
      </w:r>
      <w:r>
        <w:rPr>
          <w:rFonts w:hint="eastAsia" w:ascii="宋体" w:hAnsi="宋体" w:eastAsia="宋体"/>
          <w:sz w:val="24"/>
          <w:szCs w:val="24"/>
        </w:rPr>
        <w:t>灰色P</w:t>
      </w:r>
      <w:r>
        <w:rPr>
          <w:rFonts w:ascii="宋体" w:hAnsi="宋体" w:eastAsia="宋体"/>
          <w:sz w:val="24"/>
          <w:szCs w:val="24"/>
        </w:rPr>
        <w:t>VC</w:t>
      </w:r>
      <w:r>
        <w:rPr>
          <w:rFonts w:hint="eastAsia" w:ascii="宋体" w:hAnsi="宋体" w:eastAsia="宋体"/>
          <w:sz w:val="24"/>
          <w:szCs w:val="24"/>
        </w:rPr>
        <w:t>水管搭建成的40*40*30c</w:t>
      </w:r>
      <w:r>
        <w:rPr>
          <w:rFonts w:ascii="宋体" w:hAnsi="宋体" w:eastAsia="宋体"/>
          <w:sz w:val="24"/>
          <w:szCs w:val="24"/>
        </w:rPr>
        <w:t>m(</w:t>
      </w:r>
      <w:r>
        <w:rPr>
          <w:rFonts w:hint="eastAsia" w:ascii="宋体" w:hAnsi="宋体" w:eastAsia="宋体"/>
          <w:sz w:val="24"/>
          <w:szCs w:val="24"/>
        </w:rPr>
        <w:t>长*宽*高)多个单元格，正式比赛场地由木板制作拼接做为迷宫墙壁，参赛队伍平时训练也可用P</w:t>
      </w:r>
      <w:r>
        <w:rPr>
          <w:rFonts w:ascii="宋体" w:hAnsi="宋体" w:eastAsia="宋体"/>
          <w:sz w:val="24"/>
          <w:szCs w:val="24"/>
        </w:rPr>
        <w:t>VC</w:t>
      </w:r>
      <w:r>
        <w:rPr>
          <w:rFonts w:hint="eastAsia" w:ascii="宋体" w:hAnsi="宋体" w:eastAsia="宋体"/>
          <w:sz w:val="24"/>
          <w:szCs w:val="24"/>
        </w:rPr>
        <w:t>水管上贴有白色K</w:t>
      </w:r>
      <w:r>
        <w:rPr>
          <w:rFonts w:ascii="宋体" w:hAnsi="宋体" w:eastAsia="宋体"/>
          <w:sz w:val="24"/>
          <w:szCs w:val="24"/>
        </w:rPr>
        <w:t>T</w:t>
      </w:r>
      <w:r>
        <w:rPr>
          <w:rFonts w:hint="eastAsia" w:ascii="宋体" w:hAnsi="宋体" w:eastAsia="宋体"/>
          <w:sz w:val="24"/>
          <w:szCs w:val="24"/>
        </w:rPr>
        <w:t>板做为迷宫墙壁来训练。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比赛迷宫场地布局根据不同组别来设置不同单元数量与难度。小学组比赛场地迷宫布局为4行3列（共12个单元），初中组、高中组比赛场地迷宫布局为5行5列（共25个单元）。</w:t>
      </w:r>
    </w:p>
    <w:p>
      <w:pPr>
        <w:snapToGrid w:val="0"/>
        <w:spacing w:line="300" w:lineRule="auto"/>
        <w:ind w:firstLine="420"/>
        <w:rPr>
          <w:rFonts w:ascii="宋体" w:hAnsi="宋体" w:eastAsia="宋体"/>
          <w:sz w:val="24"/>
          <w:szCs w:val="24"/>
        </w:rPr>
      </w:pPr>
      <w:r>
        <w:rPr>
          <w:rFonts w:hint="eastAsia" w:ascii="宋体" w:hAnsi="宋体" w:eastAsia="宋体"/>
          <w:sz w:val="24"/>
          <w:szCs w:val="24"/>
        </w:rPr>
        <w:t>下图中为比赛场地迷宫的布局参考图形，下开口为入口，上开口为出口。具体迷宫线路布局以比赛当天场地为准。</w:t>
      </w:r>
    </w:p>
    <w:p>
      <w:pPr>
        <w:snapToGrid w:val="0"/>
        <w:spacing w:line="300" w:lineRule="auto"/>
        <w:jc w:val="center"/>
        <w:rPr>
          <w:rFonts w:ascii="宋体" w:hAnsi="宋体" w:eastAsia="宋体"/>
          <w:sz w:val="24"/>
          <w:szCs w:val="24"/>
        </w:rPr>
      </w:pPr>
      <w:r>
        <w:drawing>
          <wp:inline distT="0" distB="0" distL="0" distR="0">
            <wp:extent cx="4232910" cy="1667510"/>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4245816" cy="1672564"/>
                    </a:xfrm>
                    <a:prstGeom prst="rect">
                      <a:avLst/>
                    </a:prstGeom>
                  </pic:spPr>
                </pic:pic>
              </a:graphicData>
            </a:graphic>
          </wp:inline>
        </w:drawing>
      </w:r>
    </w:p>
    <w:p>
      <w:pPr>
        <w:widowControl/>
        <w:jc w:val="left"/>
        <w:rPr>
          <w:rFonts w:ascii="宋体" w:hAnsi="宋体" w:eastAsia="宋体"/>
          <w:sz w:val="24"/>
          <w:szCs w:val="24"/>
        </w:rPr>
      </w:pP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2、赛场环境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比赛场地环境为冷光源、无磁场干扰。但由于一般赛场环境的不确定因素较多，例如，场地表面可能有纹路和不平整，光照条件有变化等等。参赛队在设计机器人程序时应考虑各种应对措施。</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四、机器人标准</w:t>
      </w:r>
    </w:p>
    <w:p>
      <w:pPr>
        <w:snapToGrid w:val="0"/>
        <w:spacing w:line="300" w:lineRule="auto"/>
        <w:ind w:firstLine="480" w:firstLineChars="200"/>
        <w:rPr>
          <w:rFonts w:ascii="宋体" w:hAnsi="宋体" w:eastAsia="宋体"/>
          <w:spacing w:val="4"/>
          <w:kern w:val="0"/>
          <w:sz w:val="24"/>
          <w:szCs w:val="24"/>
        </w:rPr>
      </w:pPr>
      <w:r>
        <w:rPr>
          <w:rFonts w:hint="eastAsia" w:ascii="宋体" w:hAnsi="宋体" w:eastAsia="宋体"/>
          <w:sz w:val="24"/>
          <w:szCs w:val="24"/>
        </w:rPr>
        <w:t>参赛机器人</w:t>
      </w:r>
      <w:r>
        <w:rPr>
          <w:rFonts w:hint="eastAsia" w:ascii="宋体" w:hAnsi="宋体" w:eastAsia="宋体"/>
          <w:spacing w:val="4"/>
          <w:kern w:val="0"/>
          <w:sz w:val="24"/>
          <w:szCs w:val="24"/>
        </w:rPr>
        <w:t>必须是自主程序控制，不能使用遥控控制。参赛</w:t>
      </w:r>
      <w:r>
        <w:rPr>
          <w:rFonts w:hint="eastAsia" w:ascii="宋体" w:hAnsi="宋体" w:eastAsia="宋体"/>
          <w:spacing w:val="4"/>
          <w:kern w:val="0"/>
          <w:sz w:val="24"/>
          <w:szCs w:val="24"/>
          <w:lang w:eastAsia="zh-Hans"/>
        </w:rPr>
        <w:t>机器人需符合以下条件方可参赛</w:t>
      </w:r>
      <w:r>
        <w:rPr>
          <w:rFonts w:ascii="宋体" w:hAnsi="宋体" w:eastAsia="宋体"/>
          <w:spacing w:val="4"/>
          <w:kern w:val="0"/>
          <w:sz w:val="24"/>
          <w:szCs w:val="24"/>
          <w:lang w:eastAsia="zh-Hans"/>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尺寸：机器人最大尺寸为25*25*25</w:t>
      </w:r>
      <w:r>
        <w:rPr>
          <w:rFonts w:ascii="宋体" w:hAnsi="宋体" w:eastAsia="宋体"/>
          <w:sz w:val="24"/>
          <w:szCs w:val="24"/>
        </w:rPr>
        <w:t>cm</w:t>
      </w:r>
      <w:r>
        <w:rPr>
          <w:rFonts w:hint="eastAsia" w:ascii="宋体" w:hAnsi="宋体" w:eastAsia="宋体"/>
          <w:sz w:val="24"/>
          <w:szCs w:val="24"/>
        </w:rPr>
        <w:t>（长*宽*高）。</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传感器：机器人灰度检测传感器数量为3-6个，禁止使用集成类传感器，如循迹卡等，禁止使用带危险性的传感器，如激光类传感器。其他传感器的类型与数量没有限制。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电机：提供驱动动力的电机只能有2个。</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轮子：机器人着地的轮子最多4个，轮子的尺寸与材质没有限制。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电源：机器人电源类型不限，但电源输出电压≤9</w:t>
      </w:r>
      <w:r>
        <w:rPr>
          <w:rFonts w:ascii="宋体" w:hAnsi="宋体" w:eastAsia="宋体"/>
          <w:sz w:val="24"/>
          <w:szCs w:val="24"/>
        </w:rPr>
        <w:t>V</w:t>
      </w:r>
      <w:r>
        <w:rPr>
          <w:rFonts w:hint="eastAsia" w:ascii="宋体" w:hAnsi="宋体" w:eastAsia="宋体"/>
          <w:sz w:val="24"/>
          <w:szCs w:val="24"/>
        </w:rPr>
        <w:t>。</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五、任务说明</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比赛时，机器人需从迷宫下方的入口出发，通过程序算法控制，沿迷宫墙壁前进，找到迷宫出口，从迷宫出口驶出，完成比赛。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行进过程中，不允许破坏比赛场地，如出现破坏场地行为，视为挑战失败，结束比赛。比赛中，机器人进入迷宫后，在行进过程中如果从迷宫入口驶出，视为挑战失败，结束比赛。比赛中，机器人在迷宫中卡住原地不动超过10秒，视为挑战失败，结束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高中组须额外完成一个迷宫宝藏搜索任务。在迷宫的某一个死路尽头的场地单元正中会设置一个20cm*10cm*5cm的立体平台，在平台上放置一个</w:t>
      </w:r>
      <w:r>
        <w:rPr>
          <w:rFonts w:ascii="宋体" w:hAnsi="宋体" w:eastAsia="宋体"/>
          <w:sz w:val="24"/>
          <w:szCs w:val="24"/>
        </w:rPr>
        <w:t>3*3*3cm的正方体</w:t>
      </w:r>
      <w:r>
        <w:rPr>
          <w:rFonts w:hint="eastAsia" w:ascii="宋体" w:hAnsi="宋体" w:eastAsia="宋体"/>
          <w:sz w:val="24"/>
          <w:szCs w:val="24"/>
        </w:rPr>
        <w:t>物</w:t>
      </w:r>
      <w:r>
        <w:rPr>
          <w:rFonts w:ascii="宋体" w:hAnsi="宋体" w:eastAsia="宋体"/>
          <w:sz w:val="24"/>
          <w:szCs w:val="24"/>
        </w:rPr>
        <w:t>块</w:t>
      </w:r>
      <w:r>
        <w:rPr>
          <w:rFonts w:hint="eastAsia" w:ascii="宋体" w:hAnsi="宋体" w:eastAsia="宋体"/>
          <w:sz w:val="24"/>
          <w:szCs w:val="24"/>
        </w:rPr>
        <w:t>作为宝藏</w:t>
      </w:r>
      <w:r>
        <w:rPr>
          <w:rFonts w:ascii="宋体" w:hAnsi="宋体" w:eastAsia="宋体"/>
          <w:sz w:val="24"/>
          <w:szCs w:val="24"/>
        </w:rPr>
        <w:t>，</w:t>
      </w:r>
      <w:r>
        <w:rPr>
          <w:rFonts w:hint="eastAsia" w:ascii="宋体" w:hAnsi="宋体" w:eastAsia="宋体"/>
          <w:sz w:val="24"/>
          <w:szCs w:val="24"/>
        </w:rPr>
        <w:t>机器人须用机械手抓取这个宝藏并将其带出迷宫</w:t>
      </w:r>
      <w:r>
        <w:rPr>
          <w:rFonts w:ascii="宋体" w:hAnsi="宋体" w:eastAsia="宋体"/>
          <w:sz w:val="24"/>
          <w:szCs w:val="24"/>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机器人正式比赛时，参赛选手将机器人摆放到迷宫入口，机器人方向朝迷宫进口方向。机器人摆放好后，跟裁判确认准备好后，运行机器人程序开始比赛。</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六、赛制安排</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1、比赛顺序</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比赛前抽签确定参赛顺序，比赛按照抽签确定顺序进行比赛。</w:t>
      </w:r>
    </w:p>
    <w:p>
      <w:pPr>
        <w:snapToGrid w:val="0"/>
        <w:spacing w:line="30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2、编程调试</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比赛开始前，组委会统一公布比赛迷宫布局。参赛队伍参赛队伍有90分钟的编程调试。编程调试结束后，机器人由裁判封存，参赛队员未经允许不得再接触机器人，否则将被取消参赛资格。</w:t>
      </w:r>
    </w:p>
    <w:p>
      <w:pPr>
        <w:snapToGrid w:val="0"/>
        <w:spacing w:line="30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3、正式比赛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比赛共分两轮，单轮比赛时间为3分钟。两轮比赛之间参赛选手不允许更换机器人。</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参赛队的机器人出现下列情况，将停止计时</w:t>
      </w:r>
      <w:r>
        <w:rPr>
          <w:rFonts w:ascii="宋体" w:hAnsi="宋体" w:eastAsia="宋体"/>
          <w:sz w:val="24"/>
          <w:szCs w:val="24"/>
        </w:rPr>
        <w:t>，</w:t>
      </w:r>
      <w:r>
        <w:rPr>
          <w:rFonts w:hint="eastAsia" w:ascii="宋体" w:hAnsi="宋体" w:eastAsia="宋体"/>
          <w:sz w:val="24"/>
          <w:szCs w:val="24"/>
        </w:rPr>
        <w:t>终止比赛，并记录所用时间。</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（1）参赛队的机器人提前走出迷宫出口；</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（2）参赛队主动结束比赛；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（3）机器人迷宫入口驶出、或机器人在比赛场地中原地不动超过10秒；</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（4）计时到达3分钟</w:t>
      </w:r>
      <w:r>
        <w:rPr>
          <w:rFonts w:ascii="宋体" w:hAnsi="宋体" w:eastAsia="宋体"/>
          <w:sz w:val="24"/>
          <w:szCs w:val="24"/>
        </w:rPr>
        <w:t>。</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其中裁判比赛完成结束计时的判断标准是：当机器人顺利从迷宫出口驶出，机器人的垂直投影完全驶出迷宫出口的地面白线时裁判结束计时</w:t>
      </w:r>
      <w:r>
        <w:rPr>
          <w:rFonts w:ascii="宋体" w:hAnsi="宋体" w:eastAsia="宋体"/>
          <w:sz w:val="24"/>
          <w:szCs w:val="24"/>
        </w:rPr>
        <w:t>，</w:t>
      </w:r>
      <w:r>
        <w:rPr>
          <w:rFonts w:hint="eastAsia" w:ascii="宋体" w:hAnsi="宋体" w:eastAsia="宋体"/>
          <w:sz w:val="24"/>
          <w:szCs w:val="24"/>
          <w:lang w:eastAsia="zh-Hans"/>
        </w:rPr>
        <w:t>并</w:t>
      </w:r>
      <w:r>
        <w:rPr>
          <w:rFonts w:hint="eastAsia" w:ascii="宋体" w:hAnsi="宋体" w:eastAsia="宋体"/>
          <w:sz w:val="24"/>
          <w:szCs w:val="24"/>
        </w:rPr>
        <w:t>记录比赛完成时间，机器人之后的状态不影响比赛结果。</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七、比赛计分</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1、任务得分表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425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序号</w:t>
            </w:r>
          </w:p>
        </w:tc>
        <w:tc>
          <w:tcPr>
            <w:tcW w:w="2126"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任务</w:t>
            </w:r>
          </w:p>
        </w:tc>
        <w:tc>
          <w:tcPr>
            <w:tcW w:w="4253"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说明</w:t>
            </w:r>
          </w:p>
        </w:tc>
        <w:tc>
          <w:tcPr>
            <w:tcW w:w="1213"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机器人驶入迷宫</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按运行键后，机器人前进出发，进入迷宫</w:t>
            </w:r>
          </w:p>
        </w:tc>
        <w:tc>
          <w:tcPr>
            <w:tcW w:w="121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2</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机器人驶出迷宫</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机器人整体驶出迷宫</w:t>
            </w:r>
          </w:p>
        </w:tc>
        <w:tc>
          <w:tcPr>
            <w:tcW w:w="121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3</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抓取宝藏（高中组）</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机器人的机械手成功抓取宝藏，宝藏整体离开底座并且没有在该单元格掉落地面</w:t>
            </w:r>
          </w:p>
        </w:tc>
        <w:tc>
          <w:tcPr>
            <w:tcW w:w="121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1</w:t>
            </w:r>
            <w:r>
              <w:rPr>
                <w:rFonts w:ascii="宋体" w:hAnsi="宋体" w:eastAsia="宋体"/>
                <w:kern w:val="0"/>
                <w:sz w:val="20"/>
                <w:szCs w:val="21"/>
              </w:rPr>
              <w:t>5</w:t>
            </w:r>
            <w:r>
              <w:rPr>
                <w:rFonts w:hint="eastAsia" w:ascii="宋体" w:hAnsi="宋体" w:eastAsia="宋体"/>
                <w:kern w:val="0"/>
                <w:sz w:val="2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4</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宝藏带出迷宫（高中组）</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宝藏整体随机器人从迷宫出口出来</w:t>
            </w:r>
          </w:p>
        </w:tc>
        <w:tc>
          <w:tcPr>
            <w:tcW w:w="1213" w:type="dxa"/>
            <w:vAlign w:val="center"/>
          </w:tcPr>
          <w:p>
            <w:pPr>
              <w:snapToGrid w:val="0"/>
              <w:spacing w:line="300" w:lineRule="auto"/>
              <w:rPr>
                <w:rFonts w:ascii="宋体" w:hAnsi="宋体" w:eastAsia="宋体"/>
                <w:kern w:val="0"/>
                <w:sz w:val="20"/>
                <w:szCs w:val="21"/>
              </w:rPr>
            </w:pPr>
            <w:r>
              <w:rPr>
                <w:rFonts w:ascii="宋体" w:hAnsi="宋体" w:eastAsia="宋体"/>
                <w:kern w:val="0"/>
                <w:sz w:val="20"/>
                <w:szCs w:val="21"/>
              </w:rPr>
              <w:t>20</w:t>
            </w:r>
            <w:r>
              <w:rPr>
                <w:rFonts w:hint="eastAsia" w:ascii="宋体" w:hAnsi="宋体" w:eastAsia="宋体"/>
                <w:kern w:val="0"/>
                <w:sz w:val="2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0"/>
                <w:szCs w:val="21"/>
              </w:rPr>
            </w:pPr>
            <w:r>
              <w:rPr>
                <w:rFonts w:ascii="宋体" w:hAnsi="宋体" w:eastAsia="宋体"/>
                <w:kern w:val="0"/>
                <w:sz w:val="20"/>
                <w:szCs w:val="21"/>
              </w:rPr>
              <w:t>5</w:t>
            </w:r>
          </w:p>
        </w:tc>
        <w:tc>
          <w:tcPr>
            <w:tcW w:w="2126"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时间得分</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机器人正确驶出迷宫，每提前1秒得1分（精确到小数点后两位）</w:t>
            </w:r>
          </w:p>
          <w:p>
            <w:pPr>
              <w:snapToGrid w:val="0"/>
              <w:spacing w:line="300" w:lineRule="auto"/>
              <w:rPr>
                <w:rFonts w:ascii="宋体" w:hAnsi="宋体" w:eastAsia="宋体"/>
                <w:kern w:val="0"/>
                <w:sz w:val="20"/>
                <w:szCs w:val="21"/>
              </w:rPr>
            </w:pPr>
            <w:r>
              <w:rPr>
                <w:rFonts w:hint="eastAsia" w:ascii="宋体" w:hAnsi="宋体" w:eastAsia="宋体"/>
                <w:kern w:val="0"/>
                <w:sz w:val="20"/>
                <w:szCs w:val="21"/>
              </w:rPr>
              <w:t>时间得分=180-实际比赛时间（秒）</w:t>
            </w:r>
          </w:p>
        </w:tc>
        <w:tc>
          <w:tcPr>
            <w:tcW w:w="121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1分/秒</w:t>
            </w:r>
          </w:p>
        </w:tc>
      </w:tr>
    </w:tbl>
    <w:p>
      <w:pPr>
        <w:ind w:firstLine="210" w:firstLineChars="100"/>
        <w:rPr>
          <w:rFonts w:ascii="宋体" w:hAnsi="宋体" w:eastAsia="宋体"/>
          <w:szCs w:val="21"/>
        </w:rPr>
      </w:pP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2、每个参赛队伍取两轮比赛中最好的一次得分为最终</w:t>
      </w:r>
      <w:r>
        <w:rPr>
          <w:rFonts w:hint="eastAsia" w:ascii="宋体" w:hAnsi="宋体" w:eastAsia="宋体"/>
          <w:sz w:val="24"/>
          <w:szCs w:val="24"/>
          <w:lang w:eastAsia="zh-Hans"/>
        </w:rPr>
        <w:t>比赛</w:t>
      </w:r>
      <w:r>
        <w:rPr>
          <w:rFonts w:hint="eastAsia" w:ascii="宋体" w:hAnsi="宋体" w:eastAsia="宋体"/>
          <w:sz w:val="24"/>
          <w:szCs w:val="24"/>
        </w:rPr>
        <w:t>成绩</w:t>
      </w:r>
      <w:r>
        <w:rPr>
          <w:rFonts w:ascii="宋体" w:hAnsi="宋体" w:eastAsia="宋体"/>
          <w:sz w:val="24"/>
          <w:szCs w:val="24"/>
        </w:rPr>
        <w:t>，</w:t>
      </w:r>
      <w:r>
        <w:rPr>
          <w:rFonts w:hint="eastAsia" w:ascii="宋体" w:hAnsi="宋体" w:eastAsia="宋体"/>
          <w:sz w:val="24"/>
          <w:szCs w:val="24"/>
        </w:rPr>
        <w:t>如出现同分的，按照</w:t>
      </w:r>
      <w:r>
        <w:rPr>
          <w:rFonts w:hint="eastAsia" w:ascii="宋体" w:hAnsi="宋体" w:eastAsia="宋体"/>
          <w:sz w:val="24"/>
          <w:szCs w:val="24"/>
          <w:lang w:eastAsia="zh-Hans"/>
        </w:rPr>
        <w:t>各队</w:t>
      </w:r>
      <w:r>
        <w:rPr>
          <w:rFonts w:hint="eastAsia" w:ascii="宋体" w:hAnsi="宋体" w:eastAsia="宋体"/>
          <w:sz w:val="24"/>
          <w:szCs w:val="24"/>
        </w:rPr>
        <w:t>第二排序成绩来进行排序。</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3、比赛排名按照</w:t>
      </w:r>
      <w:r>
        <w:rPr>
          <w:rFonts w:hint="eastAsia" w:ascii="宋体" w:hAnsi="宋体" w:eastAsia="宋体"/>
          <w:sz w:val="24"/>
          <w:szCs w:val="24"/>
          <w:lang w:eastAsia="zh-Hans"/>
        </w:rPr>
        <w:t>各参赛队</w:t>
      </w:r>
      <w:r>
        <w:rPr>
          <w:rFonts w:hint="eastAsia" w:ascii="宋体" w:hAnsi="宋体" w:eastAsia="宋体"/>
          <w:sz w:val="24"/>
          <w:szCs w:val="24"/>
        </w:rPr>
        <w:t>比赛最终成绩进行排序。两轮比赛均未驶出迷宫的参赛队伍，将按照参赛队伍在比赛过程中，迷宫出口的最近距离（按单元格数量）排序。</w:t>
      </w:r>
    </w:p>
    <w:p>
      <w:pPr>
        <w:snapToGrid w:val="0"/>
        <w:spacing w:line="300" w:lineRule="auto"/>
        <w:rPr>
          <w:rFonts w:ascii="宋体" w:hAnsi="宋体" w:eastAsia="宋体"/>
          <w:b/>
          <w:sz w:val="24"/>
          <w:szCs w:val="24"/>
        </w:rPr>
      </w:pPr>
      <w:r>
        <w:rPr>
          <w:rFonts w:hint="eastAsia" w:ascii="宋体" w:hAnsi="宋体" w:eastAsia="宋体"/>
          <w:b/>
          <w:sz w:val="24"/>
          <w:szCs w:val="24"/>
        </w:rPr>
        <w:t>八、其他</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p>
    <w:p>
      <w:pPr>
        <w:spacing w:line="500" w:lineRule="exact"/>
        <w:ind w:right="600"/>
        <w:jc w:val="left"/>
        <w:rPr>
          <w:rFonts w:ascii="Times New Roman" w:hAnsi="Times New Roman" w:eastAsia="仿宋" w:cs="Times New Roman"/>
          <w:b/>
          <w:sz w:val="32"/>
          <w:szCs w:val="32"/>
        </w:rPr>
      </w:pPr>
    </w:p>
    <w:p>
      <w:pPr>
        <w:widowControl/>
        <w:jc w:val="left"/>
        <w:rPr>
          <w:rFonts w:ascii="Times New Roman" w:hAnsi="Times New Roman" w:eastAsia="仿宋" w:cs="Times New Roman"/>
          <w:b/>
          <w:sz w:val="32"/>
          <w:szCs w:val="32"/>
        </w:rPr>
      </w:pPr>
      <w:r>
        <w:rPr>
          <w:rFonts w:ascii="Times New Roman" w:hAnsi="Times New Roman" w:eastAsia="仿宋" w:cs="Times New Roman"/>
          <w:b/>
          <w:sz w:val="32"/>
          <w:szCs w:val="32"/>
        </w:rPr>
        <w:br w:type="page"/>
      </w:r>
    </w:p>
    <w:p>
      <w:pPr>
        <w:snapToGrid w:val="0"/>
        <w:spacing w:line="288" w:lineRule="auto"/>
        <w:jc w:val="center"/>
        <w:rPr>
          <w:rFonts w:ascii="宋体" w:hAnsi="宋体" w:eastAsia="宋体"/>
          <w:b/>
          <w:sz w:val="32"/>
          <w:szCs w:val="32"/>
        </w:rPr>
      </w:pPr>
      <w:r>
        <w:rPr>
          <w:rFonts w:hint="eastAsia" w:ascii="宋体" w:hAnsi="宋体" w:eastAsia="宋体"/>
          <w:b/>
          <w:sz w:val="32"/>
          <w:szCs w:val="32"/>
          <w:lang w:eastAsia="zh-Hans"/>
        </w:rPr>
        <w:t>智能</w:t>
      </w:r>
      <w:r>
        <w:rPr>
          <w:rFonts w:hint="eastAsia" w:ascii="宋体" w:hAnsi="宋体" w:eastAsia="宋体"/>
          <w:b/>
          <w:sz w:val="32"/>
          <w:szCs w:val="32"/>
        </w:rPr>
        <w:t>物流搬运挑战赛</w:t>
      </w:r>
    </w:p>
    <w:p>
      <w:pPr>
        <w:snapToGrid w:val="0"/>
        <w:spacing w:line="288" w:lineRule="auto"/>
        <w:rPr>
          <w:rFonts w:ascii="宋体" w:hAnsi="宋体" w:eastAsia="宋体"/>
        </w:rPr>
      </w:pPr>
    </w:p>
    <w:p>
      <w:pPr>
        <w:snapToGrid w:val="0"/>
        <w:spacing w:line="288" w:lineRule="auto"/>
        <w:rPr>
          <w:rFonts w:ascii="宋体" w:hAnsi="宋体" w:eastAsia="宋体"/>
        </w:rPr>
      </w:pPr>
    </w:p>
    <w:p>
      <w:pPr>
        <w:snapToGrid w:val="0"/>
        <w:spacing w:line="288" w:lineRule="auto"/>
        <w:rPr>
          <w:rFonts w:ascii="宋体" w:hAnsi="宋体" w:eastAsia="宋体"/>
          <w:b/>
          <w:sz w:val="24"/>
          <w:szCs w:val="24"/>
        </w:rPr>
      </w:pPr>
      <w:r>
        <w:rPr>
          <w:rFonts w:hint="eastAsia" w:ascii="宋体" w:hAnsi="宋体" w:eastAsia="宋体"/>
          <w:b/>
          <w:sz w:val="24"/>
          <w:szCs w:val="24"/>
        </w:rPr>
        <w:t>一、参赛范围</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参赛人数：每队限报2名学生</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p>
    <w:p>
      <w:pPr>
        <w:snapToGrid w:val="0"/>
        <w:spacing w:line="288" w:lineRule="auto"/>
        <w:rPr>
          <w:rFonts w:ascii="宋体" w:hAnsi="宋体" w:eastAsia="宋体"/>
          <w:sz w:val="18"/>
          <w:szCs w:val="18"/>
        </w:rPr>
      </w:pPr>
    </w:p>
    <w:p>
      <w:pPr>
        <w:snapToGrid w:val="0"/>
        <w:spacing w:line="288" w:lineRule="auto"/>
        <w:rPr>
          <w:rFonts w:ascii="宋体" w:hAnsi="宋体" w:eastAsia="宋体"/>
          <w:b/>
          <w:sz w:val="24"/>
          <w:szCs w:val="24"/>
        </w:rPr>
      </w:pPr>
      <w:r>
        <w:rPr>
          <w:rFonts w:hint="eastAsia" w:ascii="宋体" w:hAnsi="宋体" w:eastAsia="宋体"/>
          <w:b/>
          <w:sz w:val="24"/>
          <w:szCs w:val="24"/>
        </w:rPr>
        <w:t>二、比赛介绍</w:t>
      </w:r>
    </w:p>
    <w:p>
      <w:pPr>
        <w:snapToGrid w:val="0"/>
        <w:spacing w:line="288" w:lineRule="auto"/>
        <w:ind w:firstLine="420"/>
        <w:rPr>
          <w:rFonts w:ascii="宋体" w:hAnsi="宋体" w:eastAsia="宋体" w:cs="Arial"/>
          <w:sz w:val="24"/>
          <w:szCs w:val="24"/>
        </w:rPr>
      </w:pPr>
      <w:r>
        <w:rPr>
          <w:rFonts w:hint="eastAsia" w:ascii="宋体" w:hAnsi="宋体" w:eastAsia="宋体" w:cs="Arial"/>
          <w:sz w:val="24"/>
          <w:szCs w:val="24"/>
        </w:rPr>
        <w:t>近年来，世界港口业界掀起了一股“智能港口”（</w:t>
      </w:r>
      <w:r>
        <w:rPr>
          <w:rFonts w:ascii="宋体" w:hAnsi="宋体" w:eastAsia="宋体" w:cs="Arial"/>
          <w:sz w:val="24"/>
          <w:szCs w:val="24"/>
        </w:rPr>
        <w:t>smart ports，或称为“智慧港口”）的浪潮，其核心内容是建设“全自动码头”。</w:t>
      </w:r>
      <w:r>
        <w:rPr>
          <w:rFonts w:hint="eastAsia" w:ascii="宋体" w:hAnsi="宋体" w:eastAsia="宋体" w:cs="Arial"/>
          <w:sz w:val="24"/>
          <w:szCs w:val="24"/>
        </w:rPr>
        <w:t>上海作为成为国际航运市场的重要枢纽，洋山港已成为全球最大单体智能自动化码头。</w:t>
      </w:r>
    </w:p>
    <w:p>
      <w:pPr>
        <w:snapToGrid w:val="0"/>
        <w:spacing w:line="288" w:lineRule="auto"/>
        <w:ind w:firstLine="420"/>
        <w:rPr>
          <w:rFonts w:ascii="宋体" w:hAnsi="宋体" w:eastAsia="宋体" w:cs="Arial"/>
          <w:sz w:val="24"/>
          <w:szCs w:val="24"/>
        </w:rPr>
      </w:pPr>
      <w:r>
        <w:rPr>
          <w:rFonts w:hint="eastAsia" w:ascii="宋体" w:hAnsi="宋体" w:eastAsia="宋体" w:cs="Arial"/>
          <w:sz w:val="24"/>
          <w:szCs w:val="24"/>
        </w:rPr>
        <w:t>智能物流搬运比赛通过设计物流配送机器人模拟自动化码头的全自动物流转场配送任务，采用自动识别运送物，根据识别到的结果配送到相应的位置，考察学生自动识别功能，路线规划，运动控制，机械使用等相关能力。</w:t>
      </w:r>
    </w:p>
    <w:p>
      <w:pPr>
        <w:snapToGrid w:val="0"/>
        <w:spacing w:line="288" w:lineRule="auto"/>
        <w:ind w:firstLine="420"/>
        <w:rPr>
          <w:rFonts w:ascii="宋体" w:hAnsi="宋体" w:eastAsia="宋体" w:cs="Arial"/>
          <w:sz w:val="24"/>
          <w:szCs w:val="24"/>
        </w:rPr>
      </w:pPr>
      <w:r>
        <w:rPr>
          <w:rFonts w:hint="eastAsia" w:ascii="宋体" w:hAnsi="宋体" w:eastAsia="宋体" w:cs="Arial"/>
          <w:sz w:val="24"/>
          <w:szCs w:val="24"/>
        </w:rPr>
        <w:t>智能物流挑战赛要求参赛选手制造一台智能物流配送的小车，通过编程控制，在规定时间内，从起始区出发，沿黑色轨迹线行进到物流集散点抓取货物，通过视觉识别，将货物正确配送至投放点。</w:t>
      </w:r>
    </w:p>
    <w:p>
      <w:pPr>
        <w:snapToGrid w:val="0"/>
        <w:spacing w:line="288" w:lineRule="auto"/>
        <w:rPr>
          <w:rFonts w:ascii="宋体" w:hAnsi="宋体" w:eastAsia="宋体"/>
          <w:sz w:val="18"/>
          <w:szCs w:val="18"/>
        </w:rPr>
      </w:pPr>
    </w:p>
    <w:p>
      <w:pPr>
        <w:snapToGrid w:val="0"/>
        <w:spacing w:line="288" w:lineRule="auto"/>
        <w:rPr>
          <w:rFonts w:ascii="宋体" w:hAnsi="宋体" w:eastAsia="宋体"/>
          <w:b/>
          <w:sz w:val="24"/>
          <w:szCs w:val="24"/>
        </w:rPr>
      </w:pPr>
      <w:r>
        <w:rPr>
          <w:rFonts w:hint="eastAsia" w:ascii="宋体" w:hAnsi="宋体" w:eastAsia="宋体"/>
          <w:b/>
          <w:sz w:val="24"/>
          <w:szCs w:val="24"/>
        </w:rPr>
        <w:t>三、比赛场地与环境</w:t>
      </w:r>
    </w:p>
    <w:p>
      <w:pPr>
        <w:snapToGrid w:val="0"/>
        <w:spacing w:line="288" w:lineRule="auto"/>
        <w:ind w:firstLine="240" w:firstLineChars="100"/>
        <w:rPr>
          <w:rFonts w:ascii="宋体" w:hAnsi="宋体" w:eastAsia="宋体"/>
          <w:sz w:val="24"/>
          <w:szCs w:val="24"/>
        </w:rPr>
      </w:pPr>
      <w:r>
        <w:rPr>
          <w:rFonts w:hint="eastAsia" w:ascii="宋体" w:hAnsi="宋体" w:eastAsia="宋体"/>
          <w:sz w:val="24"/>
          <w:szCs w:val="24"/>
        </w:rPr>
        <w:t>1、比赛场地</w:t>
      </w:r>
    </w:p>
    <w:p>
      <w:pPr>
        <w:snapToGrid w:val="0"/>
        <w:spacing w:line="288" w:lineRule="auto"/>
        <w:ind w:firstLine="420"/>
        <w:rPr>
          <w:rFonts w:ascii="宋体" w:hAnsi="宋体" w:eastAsia="宋体"/>
          <w:sz w:val="24"/>
          <w:szCs w:val="24"/>
        </w:rPr>
      </w:pPr>
      <w:r>
        <w:rPr>
          <w:rFonts w:hint="eastAsia" w:ascii="宋体" w:hAnsi="宋体" w:eastAsia="宋体"/>
          <w:sz w:val="24"/>
          <w:szCs w:val="24"/>
        </w:rPr>
        <w:t>比赛场地由一张印有黑色轨迹线的喷绘布和比赛专用道具组成。</w:t>
      </w:r>
    </w:p>
    <w:p>
      <w:pPr>
        <w:snapToGrid w:val="0"/>
        <w:spacing w:line="288" w:lineRule="auto"/>
        <w:jc w:val="center"/>
        <w:rPr>
          <w:rFonts w:ascii="宋体" w:hAnsi="宋体" w:eastAsia="宋体"/>
          <w:sz w:val="24"/>
          <w:szCs w:val="24"/>
        </w:rPr>
      </w:pPr>
      <w:r>
        <w:rPr>
          <w:rFonts w:ascii="宋体" w:hAnsi="宋体" w:eastAsia="宋体"/>
          <w:sz w:val="24"/>
          <w:szCs w:val="24"/>
        </w:rPr>
        <w:drawing>
          <wp:inline distT="0" distB="0" distL="0" distR="0">
            <wp:extent cx="5267325" cy="325755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67325" cy="3257550"/>
                    </a:xfrm>
                    <a:prstGeom prst="rect">
                      <a:avLst/>
                    </a:prstGeom>
                    <a:noFill/>
                    <a:ln>
                      <a:noFill/>
                    </a:ln>
                  </pic:spPr>
                </pic:pic>
              </a:graphicData>
            </a:graphic>
          </wp:inline>
        </w:drawing>
      </w:r>
    </w:p>
    <w:p>
      <w:pPr>
        <w:snapToGrid w:val="0"/>
        <w:spacing w:line="288" w:lineRule="auto"/>
        <w:jc w:val="center"/>
        <w:rPr>
          <w:rFonts w:ascii="宋体" w:hAnsi="宋体" w:eastAsia="宋体"/>
          <w:color w:val="FF0000"/>
          <w:sz w:val="24"/>
          <w:szCs w:val="24"/>
        </w:rPr>
      </w:pPr>
      <w:r>
        <w:rPr>
          <w:rFonts w:hint="eastAsia" w:ascii="宋体" w:hAnsi="宋体" w:eastAsia="宋体"/>
          <w:color w:val="FF0000"/>
          <w:sz w:val="24"/>
          <w:szCs w:val="24"/>
        </w:rPr>
        <w:t>场地示意图（具体细节以正式公布为准）</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比赛场地尺寸大小为200</w:t>
      </w:r>
      <w:r>
        <w:rPr>
          <w:rFonts w:ascii="宋体" w:hAnsi="宋体" w:eastAsia="宋体"/>
          <w:sz w:val="24"/>
          <w:szCs w:val="24"/>
        </w:rPr>
        <w:t>cm</w:t>
      </w:r>
      <w:r>
        <w:rPr>
          <w:rFonts w:hint="eastAsia" w:ascii="宋体" w:hAnsi="宋体" w:eastAsia="宋体"/>
          <w:sz w:val="24"/>
          <w:szCs w:val="24"/>
        </w:rPr>
        <w:t>*160</w:t>
      </w:r>
      <w:r>
        <w:rPr>
          <w:rFonts w:ascii="宋体" w:hAnsi="宋体" w:eastAsia="宋体"/>
          <w:sz w:val="24"/>
          <w:szCs w:val="24"/>
        </w:rPr>
        <w:t>cm</w:t>
      </w:r>
      <w:r>
        <w:rPr>
          <w:rFonts w:hint="eastAsia" w:ascii="宋体" w:hAnsi="宋体" w:eastAsia="宋体"/>
          <w:sz w:val="24"/>
          <w:szCs w:val="24"/>
        </w:rPr>
        <w:t>。比赛场地上黑色轨迹线宽度为18</w:t>
      </w:r>
      <w:r>
        <w:rPr>
          <w:rFonts w:ascii="宋体" w:hAnsi="宋体" w:eastAsia="宋体"/>
          <w:sz w:val="24"/>
          <w:szCs w:val="24"/>
        </w:rPr>
        <w:t>mm-20mm</w:t>
      </w:r>
      <w:r>
        <w:rPr>
          <w:rFonts w:hint="eastAsia" w:ascii="宋体" w:hAnsi="宋体" w:eastAsia="宋体"/>
          <w:sz w:val="24"/>
          <w:szCs w:val="24"/>
        </w:rPr>
        <w:t>。比赛场地起始区为60</w:t>
      </w:r>
      <w:r>
        <w:rPr>
          <w:rFonts w:ascii="宋体" w:hAnsi="宋体" w:eastAsia="宋体"/>
          <w:sz w:val="24"/>
          <w:szCs w:val="24"/>
        </w:rPr>
        <w:t>cm</w:t>
      </w:r>
      <w:r>
        <w:rPr>
          <w:rFonts w:hint="eastAsia" w:ascii="宋体" w:hAnsi="宋体" w:eastAsia="宋体"/>
          <w:sz w:val="24"/>
          <w:szCs w:val="24"/>
        </w:rPr>
        <w:t>*20</w:t>
      </w:r>
      <w:r>
        <w:rPr>
          <w:rFonts w:ascii="宋体" w:hAnsi="宋体" w:eastAsia="宋体"/>
          <w:sz w:val="24"/>
          <w:szCs w:val="24"/>
        </w:rPr>
        <w:t>cm</w:t>
      </w:r>
      <w:r>
        <w:rPr>
          <w:rFonts w:hint="eastAsia" w:ascii="宋体" w:hAnsi="宋体" w:eastAsia="宋体"/>
          <w:sz w:val="24"/>
          <w:szCs w:val="24"/>
        </w:rPr>
        <w:t>的长方形区域。</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比赛场地中有2个物流集散点，集散点的色块上随机摆放边长为4</w:t>
      </w:r>
      <w:r>
        <w:rPr>
          <w:rFonts w:ascii="宋体" w:hAnsi="宋体" w:eastAsia="宋体"/>
          <w:sz w:val="24"/>
          <w:szCs w:val="24"/>
        </w:rPr>
        <w:t>cm</w:t>
      </w:r>
      <w:r>
        <w:rPr>
          <w:rFonts w:hint="eastAsia" w:ascii="宋体" w:hAnsi="宋体" w:eastAsia="宋体"/>
          <w:sz w:val="24"/>
          <w:szCs w:val="24"/>
        </w:rPr>
        <w:t>的立方体木块，木块上面贴有数字1-3的二维码标贴。</w:t>
      </w:r>
    </w:p>
    <w:p>
      <w:pPr>
        <w:snapToGrid w:val="0"/>
        <w:spacing w:line="288" w:lineRule="auto"/>
        <w:ind w:firstLine="420" w:firstLineChars="200"/>
        <w:jc w:val="center"/>
        <w:rPr>
          <w:rFonts w:ascii="宋体" w:hAnsi="宋体" w:eastAsia="宋体"/>
          <w:sz w:val="24"/>
          <w:szCs w:val="24"/>
        </w:rPr>
      </w:pPr>
      <w:r>
        <w:drawing>
          <wp:inline distT="0" distB="0" distL="0" distR="0">
            <wp:extent cx="2166620" cy="1660525"/>
            <wp:effectExtent l="0" t="0" r="571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2181712" cy="1671997"/>
                    </a:xfrm>
                    <a:prstGeom prst="rect">
                      <a:avLst/>
                    </a:prstGeom>
                  </pic:spPr>
                </pic:pic>
              </a:graphicData>
            </a:graphic>
          </wp:inline>
        </w:drawing>
      </w:r>
    </w:p>
    <w:p>
      <w:pPr>
        <w:snapToGrid w:val="0"/>
        <w:spacing w:line="300" w:lineRule="auto"/>
        <w:ind w:firstLine="420" w:firstLineChars="200"/>
        <w:rPr>
          <w:szCs w:val="21"/>
        </w:rPr>
      </w:pPr>
      <w:r>
        <w:rPr>
          <w:rFonts w:hint="eastAsia"/>
          <w:szCs w:val="21"/>
        </w:rPr>
        <w:t>搬运物块的正/背面、上/下面贴有二维码标签，左/右面贴有数字标签。</w:t>
      </w:r>
    </w:p>
    <w:p>
      <w:pPr>
        <w:snapToGrid w:val="0"/>
        <w:spacing w:line="288" w:lineRule="auto"/>
        <w:jc w:val="center"/>
        <w:rPr>
          <w:rFonts w:ascii="宋体" w:hAnsi="宋体" w:eastAsia="宋体"/>
          <w:sz w:val="24"/>
          <w:szCs w:val="24"/>
        </w:rPr>
      </w:pPr>
      <w:r>
        <w:drawing>
          <wp:inline distT="0" distB="0" distL="0" distR="0">
            <wp:extent cx="1304925" cy="13385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
                    <a:stretch>
                      <a:fillRect/>
                    </a:stretch>
                  </pic:blipFill>
                  <pic:spPr>
                    <a:xfrm>
                      <a:off x="0" y="0"/>
                      <a:ext cx="1314915" cy="1348301"/>
                    </a:xfrm>
                    <a:prstGeom prst="rect">
                      <a:avLst/>
                    </a:prstGeom>
                  </pic:spPr>
                </pic:pic>
              </a:graphicData>
            </a:graphic>
          </wp:inline>
        </w:drawing>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比赛场地中有3个投放点，投放点1为20</w:t>
      </w:r>
      <w:r>
        <w:rPr>
          <w:rFonts w:ascii="宋体" w:hAnsi="宋体" w:eastAsia="宋体"/>
          <w:sz w:val="24"/>
          <w:szCs w:val="24"/>
        </w:rPr>
        <w:t>cm</w:t>
      </w:r>
      <w:r>
        <w:rPr>
          <w:rFonts w:hint="eastAsia" w:ascii="宋体" w:hAnsi="宋体" w:eastAsia="宋体"/>
          <w:sz w:val="24"/>
          <w:szCs w:val="24"/>
        </w:rPr>
        <w:t>*10</w:t>
      </w:r>
      <w:r>
        <w:rPr>
          <w:rFonts w:ascii="宋体" w:hAnsi="宋体" w:eastAsia="宋体"/>
          <w:sz w:val="24"/>
          <w:szCs w:val="24"/>
        </w:rPr>
        <w:t>cm</w:t>
      </w:r>
      <w:r>
        <w:rPr>
          <w:rFonts w:hint="eastAsia" w:ascii="宋体" w:hAnsi="宋体" w:eastAsia="宋体"/>
          <w:sz w:val="24"/>
          <w:szCs w:val="24"/>
        </w:rPr>
        <w:t>的平面，投放点2为20</w:t>
      </w:r>
      <w:r>
        <w:rPr>
          <w:rFonts w:ascii="宋体" w:hAnsi="宋体" w:eastAsia="宋体"/>
          <w:sz w:val="24"/>
          <w:szCs w:val="24"/>
        </w:rPr>
        <w:t>cm</w:t>
      </w:r>
      <w:r>
        <w:rPr>
          <w:rFonts w:hint="eastAsia" w:ascii="宋体" w:hAnsi="宋体" w:eastAsia="宋体"/>
          <w:sz w:val="24"/>
          <w:szCs w:val="24"/>
        </w:rPr>
        <w:t>*10</w:t>
      </w:r>
      <w:r>
        <w:rPr>
          <w:rFonts w:ascii="宋体" w:hAnsi="宋体" w:eastAsia="宋体"/>
          <w:sz w:val="24"/>
          <w:szCs w:val="24"/>
        </w:rPr>
        <w:t>cm</w:t>
      </w:r>
      <w:r>
        <w:rPr>
          <w:rFonts w:hint="eastAsia" w:ascii="宋体" w:hAnsi="宋体" w:eastAsia="宋体"/>
          <w:sz w:val="24"/>
          <w:szCs w:val="24"/>
        </w:rPr>
        <w:t>*5</w:t>
      </w:r>
      <w:r>
        <w:rPr>
          <w:rFonts w:ascii="宋体" w:hAnsi="宋体" w:eastAsia="宋体"/>
          <w:sz w:val="24"/>
          <w:szCs w:val="24"/>
        </w:rPr>
        <w:t>cm</w:t>
      </w:r>
      <w:r>
        <w:rPr>
          <w:rFonts w:hint="eastAsia" w:ascii="宋体" w:hAnsi="宋体" w:eastAsia="宋体"/>
          <w:sz w:val="24"/>
          <w:szCs w:val="24"/>
        </w:rPr>
        <w:t>的立体平台，投放点3为20</w:t>
      </w:r>
      <w:r>
        <w:rPr>
          <w:rFonts w:ascii="宋体" w:hAnsi="宋体" w:eastAsia="宋体"/>
          <w:sz w:val="24"/>
          <w:szCs w:val="24"/>
        </w:rPr>
        <w:t>cm</w:t>
      </w:r>
      <w:r>
        <w:rPr>
          <w:rFonts w:hint="eastAsia" w:ascii="宋体" w:hAnsi="宋体" w:eastAsia="宋体"/>
          <w:sz w:val="24"/>
          <w:szCs w:val="24"/>
        </w:rPr>
        <w:t>*10</w:t>
      </w:r>
      <w:r>
        <w:rPr>
          <w:rFonts w:ascii="宋体" w:hAnsi="宋体" w:eastAsia="宋体"/>
          <w:sz w:val="24"/>
          <w:szCs w:val="24"/>
        </w:rPr>
        <w:t>cm</w:t>
      </w:r>
      <w:r>
        <w:rPr>
          <w:rFonts w:hint="eastAsia" w:ascii="宋体" w:hAnsi="宋体" w:eastAsia="宋体"/>
          <w:sz w:val="24"/>
          <w:szCs w:val="24"/>
        </w:rPr>
        <w:t>*10</w:t>
      </w:r>
      <w:r>
        <w:rPr>
          <w:rFonts w:ascii="宋体" w:hAnsi="宋体" w:eastAsia="宋体"/>
          <w:sz w:val="24"/>
          <w:szCs w:val="24"/>
        </w:rPr>
        <w:t>cm</w:t>
      </w:r>
      <w:r>
        <w:rPr>
          <w:rFonts w:hint="eastAsia" w:ascii="宋体" w:hAnsi="宋体" w:eastAsia="宋体"/>
          <w:sz w:val="24"/>
          <w:szCs w:val="24"/>
        </w:rPr>
        <w:t>的立体平台。</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小学组比赛场地投放点3的高度与投放点2的高度相同，为20</w:t>
      </w:r>
      <w:r>
        <w:rPr>
          <w:rFonts w:ascii="宋体" w:hAnsi="宋体" w:eastAsia="宋体"/>
          <w:sz w:val="24"/>
          <w:szCs w:val="24"/>
        </w:rPr>
        <w:t>cm</w:t>
      </w:r>
      <w:r>
        <w:rPr>
          <w:rFonts w:hint="eastAsia" w:ascii="宋体" w:hAnsi="宋体" w:eastAsia="宋体"/>
          <w:sz w:val="24"/>
          <w:szCs w:val="24"/>
        </w:rPr>
        <w:t>*10</w:t>
      </w:r>
      <w:r>
        <w:rPr>
          <w:rFonts w:ascii="宋体" w:hAnsi="宋体" w:eastAsia="宋体"/>
          <w:sz w:val="24"/>
          <w:szCs w:val="24"/>
        </w:rPr>
        <w:t>cm</w:t>
      </w:r>
      <w:r>
        <w:rPr>
          <w:rFonts w:hint="eastAsia" w:ascii="宋体" w:hAnsi="宋体" w:eastAsia="宋体"/>
          <w:sz w:val="24"/>
          <w:szCs w:val="24"/>
        </w:rPr>
        <w:t>*5</w:t>
      </w:r>
      <w:r>
        <w:rPr>
          <w:rFonts w:ascii="宋体" w:hAnsi="宋体" w:eastAsia="宋体"/>
          <w:sz w:val="24"/>
          <w:szCs w:val="24"/>
        </w:rPr>
        <w:t>cm</w:t>
      </w:r>
      <w:r>
        <w:rPr>
          <w:rFonts w:hint="eastAsia" w:ascii="宋体" w:hAnsi="宋体" w:eastAsia="宋体"/>
          <w:sz w:val="24"/>
          <w:szCs w:val="24"/>
        </w:rPr>
        <w:t>的立体平台。</w:t>
      </w:r>
    </w:p>
    <w:p>
      <w:pPr>
        <w:snapToGrid w:val="0"/>
        <w:spacing w:line="288" w:lineRule="auto"/>
        <w:ind w:firstLine="240" w:firstLineChars="100"/>
        <w:rPr>
          <w:rFonts w:ascii="宋体" w:hAnsi="宋体" w:eastAsia="宋体"/>
          <w:sz w:val="24"/>
          <w:szCs w:val="24"/>
        </w:rPr>
      </w:pPr>
      <w:r>
        <w:rPr>
          <w:rFonts w:hint="eastAsia" w:ascii="宋体" w:hAnsi="宋体" w:eastAsia="宋体"/>
          <w:sz w:val="24"/>
          <w:szCs w:val="24"/>
        </w:rPr>
        <w:t>2、赛场环境</w:t>
      </w:r>
    </w:p>
    <w:p>
      <w:pPr>
        <w:snapToGrid w:val="0"/>
        <w:spacing w:line="288" w:lineRule="auto"/>
        <w:ind w:firstLine="420"/>
        <w:rPr>
          <w:rFonts w:ascii="宋体" w:hAnsi="宋体" w:eastAsia="宋体"/>
          <w:sz w:val="24"/>
          <w:szCs w:val="24"/>
        </w:rPr>
      </w:pPr>
      <w:r>
        <w:rPr>
          <w:rFonts w:hint="eastAsia" w:ascii="宋体" w:hAnsi="宋体" w:eastAsia="宋体"/>
          <w:sz w:val="24"/>
          <w:szCs w:val="24"/>
        </w:rPr>
        <w:t>比赛场地环境为冷光源、无磁场干扰。但由于一般赛场环境的不确定因素较多，例如:场地表面可能有纹路和不平整，光照条件有变化等等。参赛队在设计机器人程序时应考虑各种应对措施。</w:t>
      </w:r>
    </w:p>
    <w:p>
      <w:pPr>
        <w:snapToGrid w:val="0"/>
        <w:spacing w:line="288" w:lineRule="auto"/>
        <w:rPr>
          <w:rFonts w:ascii="宋体" w:hAnsi="宋体" w:eastAsia="宋体"/>
          <w:sz w:val="24"/>
          <w:szCs w:val="24"/>
        </w:rPr>
      </w:pPr>
    </w:p>
    <w:p>
      <w:pPr>
        <w:snapToGrid w:val="0"/>
        <w:spacing w:line="288" w:lineRule="auto"/>
        <w:rPr>
          <w:rFonts w:ascii="宋体" w:hAnsi="宋体" w:eastAsia="宋体"/>
          <w:b/>
          <w:sz w:val="24"/>
          <w:szCs w:val="24"/>
        </w:rPr>
      </w:pPr>
      <w:r>
        <w:rPr>
          <w:rFonts w:hint="eastAsia" w:ascii="宋体" w:hAnsi="宋体" w:eastAsia="宋体"/>
          <w:b/>
          <w:sz w:val="24"/>
          <w:szCs w:val="24"/>
        </w:rPr>
        <w:t>四、机器人标准</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参赛机器人</w:t>
      </w:r>
      <w:r>
        <w:rPr>
          <w:rFonts w:hint="eastAsia" w:ascii="宋体" w:hAnsi="宋体" w:eastAsia="宋体"/>
          <w:spacing w:val="4"/>
          <w:kern w:val="0"/>
          <w:sz w:val="24"/>
          <w:szCs w:val="24"/>
        </w:rPr>
        <w:t>必须是自主程序控制，不能使用遥控控制。</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尺寸：机器人最大尺寸为30</w:t>
      </w:r>
      <w:r>
        <w:rPr>
          <w:rFonts w:ascii="宋体" w:hAnsi="宋体" w:eastAsia="宋体"/>
          <w:sz w:val="24"/>
          <w:szCs w:val="24"/>
        </w:rPr>
        <w:t>cm</w:t>
      </w:r>
      <w:r>
        <w:rPr>
          <w:rFonts w:hint="eastAsia" w:ascii="宋体" w:hAnsi="宋体" w:eastAsia="宋体"/>
          <w:sz w:val="24"/>
          <w:szCs w:val="24"/>
        </w:rPr>
        <w:t>*20</w:t>
      </w:r>
      <w:r>
        <w:rPr>
          <w:rFonts w:ascii="宋体" w:hAnsi="宋体" w:eastAsia="宋体"/>
          <w:sz w:val="24"/>
          <w:szCs w:val="24"/>
        </w:rPr>
        <w:t>cm</w:t>
      </w:r>
      <w:r>
        <w:rPr>
          <w:rFonts w:hint="eastAsia" w:ascii="宋体" w:hAnsi="宋体" w:eastAsia="宋体"/>
          <w:sz w:val="24"/>
          <w:szCs w:val="24"/>
        </w:rPr>
        <w:t>*30</w:t>
      </w:r>
      <w:r>
        <w:rPr>
          <w:rFonts w:ascii="宋体" w:hAnsi="宋体" w:eastAsia="宋体"/>
          <w:sz w:val="24"/>
          <w:szCs w:val="24"/>
        </w:rPr>
        <w:t>cm</w:t>
      </w:r>
      <w:r>
        <w:rPr>
          <w:rFonts w:hint="eastAsia" w:ascii="宋体" w:hAnsi="宋体" w:eastAsia="宋体"/>
          <w:sz w:val="24"/>
          <w:szCs w:val="24"/>
        </w:rPr>
        <w:t>（长*宽*高），机器人驶离出发区后可以变形，整个比赛过程中机器人尺寸最大不能超过40</w:t>
      </w:r>
      <w:r>
        <w:rPr>
          <w:rFonts w:ascii="宋体" w:hAnsi="宋体" w:eastAsia="宋体"/>
          <w:sz w:val="24"/>
          <w:szCs w:val="24"/>
        </w:rPr>
        <w:t>cm</w:t>
      </w:r>
      <w:r>
        <w:rPr>
          <w:rFonts w:hint="eastAsia" w:ascii="宋体" w:hAnsi="宋体" w:eastAsia="宋体"/>
          <w:sz w:val="24"/>
          <w:szCs w:val="24"/>
        </w:rPr>
        <w:t>*40</w:t>
      </w:r>
      <w:r>
        <w:rPr>
          <w:rFonts w:ascii="宋体" w:hAnsi="宋体" w:eastAsia="宋体"/>
          <w:sz w:val="24"/>
          <w:szCs w:val="24"/>
        </w:rPr>
        <w:t>cm</w:t>
      </w:r>
      <w:r>
        <w:rPr>
          <w:rFonts w:hint="eastAsia" w:ascii="宋体" w:hAnsi="宋体" w:eastAsia="宋体"/>
          <w:sz w:val="24"/>
          <w:szCs w:val="24"/>
        </w:rPr>
        <w:t>*40</w:t>
      </w:r>
      <w:r>
        <w:rPr>
          <w:rFonts w:ascii="宋体" w:hAnsi="宋体" w:eastAsia="宋体"/>
          <w:sz w:val="24"/>
          <w:szCs w:val="24"/>
        </w:rPr>
        <w:t>cm</w:t>
      </w:r>
      <w:r>
        <w:rPr>
          <w:rFonts w:hint="eastAsia" w:ascii="宋体" w:hAnsi="宋体" w:eastAsia="宋体"/>
          <w:sz w:val="24"/>
          <w:szCs w:val="24"/>
        </w:rPr>
        <w:t>。</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传感器：机器人禁止使用集成类传感器，如循迹卡等，禁止使用带危险性的传感器，如激光类传感器。其他传感器的类型与数量没有限制。为了推广人工智能新技术的普及，鼓励使用机器视觉进行循迹。如参赛队仅使用视觉传感器进行巡线（即没有安装任何地面灰度检测传感器）的，将获得额外的难度系数加成。</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电源：机器人电源类型不限，但电源输出电压≤9</w:t>
      </w:r>
      <w:r>
        <w:rPr>
          <w:rFonts w:ascii="宋体" w:hAnsi="宋体" w:eastAsia="宋体"/>
          <w:sz w:val="24"/>
          <w:szCs w:val="24"/>
        </w:rPr>
        <w:t>V</w:t>
      </w:r>
      <w:r>
        <w:rPr>
          <w:rFonts w:hint="eastAsia" w:ascii="宋体" w:hAnsi="宋体" w:eastAsia="宋体"/>
          <w:sz w:val="24"/>
          <w:szCs w:val="24"/>
        </w:rPr>
        <w:t>。</w:t>
      </w:r>
    </w:p>
    <w:p>
      <w:pPr>
        <w:snapToGrid w:val="0"/>
        <w:spacing w:line="288" w:lineRule="auto"/>
        <w:rPr>
          <w:rFonts w:ascii="宋体" w:hAnsi="宋体" w:eastAsia="宋体"/>
          <w:sz w:val="24"/>
          <w:szCs w:val="24"/>
        </w:rPr>
      </w:pPr>
    </w:p>
    <w:p>
      <w:pPr>
        <w:snapToGrid w:val="0"/>
        <w:spacing w:line="288" w:lineRule="auto"/>
        <w:rPr>
          <w:rFonts w:ascii="宋体" w:hAnsi="宋体" w:eastAsia="宋体"/>
          <w:b/>
          <w:sz w:val="24"/>
          <w:szCs w:val="24"/>
        </w:rPr>
      </w:pPr>
      <w:r>
        <w:rPr>
          <w:rFonts w:hint="eastAsia" w:ascii="宋体" w:hAnsi="宋体" w:eastAsia="宋体"/>
          <w:b/>
          <w:sz w:val="24"/>
          <w:szCs w:val="24"/>
        </w:rPr>
        <w:t>五、任务说明</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比赛时，贴有二维码的物块随机摆放在物流集散点的色块中，学生通过编写程序控制机器人进行物块</w:t>
      </w:r>
      <w:r>
        <w:rPr>
          <w:rFonts w:hint="eastAsia" w:ascii="宋体" w:hAnsi="宋体" w:eastAsia="宋体"/>
          <w:sz w:val="24"/>
          <w:szCs w:val="24"/>
          <w:lang w:eastAsia="zh-Hans"/>
        </w:rPr>
        <w:t>抓取</w:t>
      </w:r>
      <w:r>
        <w:rPr>
          <w:rFonts w:hint="eastAsia" w:ascii="宋体" w:hAnsi="宋体" w:eastAsia="宋体"/>
          <w:sz w:val="24"/>
          <w:szCs w:val="24"/>
        </w:rPr>
        <w:t>，通过识别物块上的二维码数字，准确地将物块搬运至对应的投放点。一场比赛共有6个木块，1-3号物块各2个，机器人需要将二维码为1号的物块搬运至投放点1的长方形区域内，机器人需要将二维码为2号的物块搬运至投放点2的平台上，机器人需要将二维码为3号的物块搬运至投放点3的平台上。</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中，机器人在沿黑色轨迹线行进过程中，不允许脱线（在抓取物块或投放物块过程中除外），如出现脱线行为（机器人的垂直投影全部在黑线以外），视为挑战失败，结束比赛。比赛中，机器人原地不动超过10秒，视为挑战失败，结束比赛。</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机器人正式比赛时，由参赛选手将机器人摆放到起始区，机器人</w:t>
      </w:r>
      <w:r>
        <w:rPr>
          <w:rFonts w:hint="eastAsia" w:ascii="宋体" w:hAnsi="宋体" w:eastAsia="宋体"/>
          <w:sz w:val="24"/>
          <w:szCs w:val="24"/>
          <w:lang w:eastAsia="zh-Hans"/>
        </w:rPr>
        <w:t>运行</w:t>
      </w:r>
      <w:r>
        <w:rPr>
          <w:rFonts w:hint="eastAsia" w:ascii="宋体" w:hAnsi="宋体" w:eastAsia="宋体"/>
          <w:sz w:val="24"/>
          <w:szCs w:val="24"/>
        </w:rPr>
        <w:t>方向朝投放点1方向。机器人摆放好后，由参赛选手经裁判允许后按运行开关开始比赛。</w:t>
      </w:r>
    </w:p>
    <w:p>
      <w:pPr>
        <w:snapToGrid w:val="0"/>
        <w:spacing w:line="288" w:lineRule="auto"/>
        <w:rPr>
          <w:rFonts w:ascii="宋体" w:hAnsi="宋体" w:eastAsia="宋体"/>
          <w:sz w:val="18"/>
          <w:szCs w:val="18"/>
        </w:rPr>
      </w:pPr>
    </w:p>
    <w:p>
      <w:pPr>
        <w:snapToGrid w:val="0"/>
        <w:spacing w:line="288" w:lineRule="auto"/>
        <w:rPr>
          <w:rFonts w:ascii="宋体" w:hAnsi="宋体" w:eastAsia="宋体"/>
          <w:b/>
          <w:sz w:val="24"/>
          <w:szCs w:val="24"/>
        </w:rPr>
      </w:pPr>
      <w:r>
        <w:rPr>
          <w:rFonts w:hint="eastAsia" w:ascii="宋体" w:hAnsi="宋体" w:eastAsia="宋体"/>
          <w:b/>
          <w:sz w:val="24"/>
          <w:szCs w:val="24"/>
        </w:rPr>
        <w:t>六、赛制安排</w:t>
      </w:r>
    </w:p>
    <w:p>
      <w:pPr>
        <w:snapToGrid w:val="0"/>
        <w:spacing w:line="288" w:lineRule="auto"/>
        <w:ind w:firstLine="240" w:firstLineChars="100"/>
        <w:rPr>
          <w:rFonts w:ascii="宋体" w:hAnsi="宋体" w:eastAsia="宋体"/>
          <w:sz w:val="24"/>
          <w:szCs w:val="24"/>
        </w:rPr>
      </w:pPr>
      <w:r>
        <w:rPr>
          <w:rFonts w:hint="eastAsia" w:ascii="宋体" w:hAnsi="宋体" w:eastAsia="宋体"/>
          <w:sz w:val="24"/>
          <w:szCs w:val="24"/>
        </w:rPr>
        <w:t>1、比赛顺序</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lang w:eastAsia="zh-Hans"/>
        </w:rPr>
        <w:t>比赛按照抽签确定顺序进行比赛</w:t>
      </w:r>
      <w:r>
        <w:rPr>
          <w:rFonts w:hint="eastAsia" w:ascii="宋体" w:hAnsi="宋体" w:eastAsia="宋体"/>
          <w:sz w:val="24"/>
          <w:szCs w:val="24"/>
        </w:rPr>
        <w:t>，参赛队伍根据比赛时间安排，在规定的时间进入比赛场地，进行比赛。</w:t>
      </w:r>
    </w:p>
    <w:p>
      <w:pPr>
        <w:snapToGrid w:val="0"/>
        <w:spacing w:line="288" w:lineRule="auto"/>
        <w:ind w:firstLine="360" w:firstLineChars="200"/>
        <w:rPr>
          <w:rFonts w:ascii="宋体" w:hAnsi="宋体" w:eastAsia="宋体"/>
          <w:sz w:val="18"/>
          <w:szCs w:val="18"/>
        </w:rPr>
      </w:pPr>
    </w:p>
    <w:p>
      <w:pPr>
        <w:snapToGrid w:val="0"/>
        <w:spacing w:line="288"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2、比赛调试</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开始前，组委会统一公布物块在物流集散点中的摆放位置。参赛队伍有90分钟的调试准备时间，参赛队伍可选择自己擅长熟悉的机器人，在规定的时间内完成对机器人舵机角度、灰度传感器的参考值等测试，并完成程序修改。</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比赛开始之前，裁判检查参赛机器人是否符合要求，确定并记录机器人巡线方式是否采用机器视觉方式。</w:t>
      </w:r>
    </w:p>
    <w:p>
      <w:pPr>
        <w:snapToGrid w:val="0"/>
        <w:spacing w:line="288"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3、正式比赛</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比赛共分两轮，单轮比赛时间为3分钟。两轮比赛之间不允许更换机器人。</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参赛队的机器人出现下列情况，将停止计时,终止比赛，并记录所用时间。</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（1）机器人轨迹线行进中脱线（抓取物块与投放物块过程除外）；</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（2）参赛队主动结束比赛；</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（3）机器人在比赛场地中原地不动超过10秒；</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（4）计时到达3分钟;</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裁判比赛完成结束计时的判断标准是：当机器人顺利完成所有物块的搬运与投放时裁判结束计时，记录比赛完成时间，机器人之后的状态不影响比赛结果。</w:t>
      </w:r>
    </w:p>
    <w:p>
      <w:pPr>
        <w:snapToGrid w:val="0"/>
        <w:spacing w:line="288" w:lineRule="auto"/>
        <w:rPr>
          <w:rFonts w:ascii="宋体" w:hAnsi="宋体" w:eastAsia="宋体"/>
          <w:sz w:val="24"/>
          <w:szCs w:val="24"/>
        </w:rPr>
      </w:pPr>
    </w:p>
    <w:p>
      <w:pPr>
        <w:snapToGrid w:val="0"/>
        <w:spacing w:line="288" w:lineRule="auto"/>
        <w:rPr>
          <w:rFonts w:ascii="宋体" w:hAnsi="宋体" w:eastAsia="宋体"/>
          <w:b/>
          <w:sz w:val="24"/>
          <w:szCs w:val="24"/>
        </w:rPr>
      </w:pPr>
      <w:r>
        <w:rPr>
          <w:rFonts w:hint="eastAsia" w:ascii="宋体" w:hAnsi="宋体" w:eastAsia="宋体"/>
          <w:b/>
          <w:sz w:val="24"/>
          <w:szCs w:val="24"/>
        </w:rPr>
        <w:t>七、比赛计分</w:t>
      </w:r>
    </w:p>
    <w:p>
      <w:pPr>
        <w:snapToGrid w:val="0"/>
        <w:spacing w:line="288" w:lineRule="auto"/>
        <w:ind w:firstLine="240" w:firstLineChars="100"/>
        <w:rPr>
          <w:rFonts w:ascii="宋体" w:hAnsi="宋体" w:eastAsia="宋体"/>
          <w:sz w:val="24"/>
          <w:szCs w:val="24"/>
        </w:rPr>
      </w:pPr>
      <w:r>
        <w:rPr>
          <w:rFonts w:hint="eastAsia" w:ascii="宋体" w:hAnsi="宋体" w:eastAsia="宋体"/>
          <w:sz w:val="24"/>
          <w:szCs w:val="24"/>
        </w:rPr>
        <w:t>1、任务得分表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425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b/>
                <w:kern w:val="0"/>
                <w:sz w:val="24"/>
                <w:szCs w:val="24"/>
              </w:rPr>
            </w:pPr>
            <w:r>
              <w:rPr>
                <w:rFonts w:hint="eastAsia" w:ascii="宋体" w:hAnsi="宋体" w:eastAsia="宋体"/>
                <w:b/>
                <w:kern w:val="0"/>
                <w:sz w:val="24"/>
                <w:szCs w:val="24"/>
              </w:rPr>
              <w:t>序号</w:t>
            </w:r>
          </w:p>
        </w:tc>
        <w:tc>
          <w:tcPr>
            <w:tcW w:w="2126" w:type="dxa"/>
            <w:vAlign w:val="center"/>
          </w:tcPr>
          <w:p>
            <w:pPr>
              <w:snapToGrid w:val="0"/>
              <w:spacing w:line="288" w:lineRule="auto"/>
              <w:jc w:val="center"/>
              <w:rPr>
                <w:rFonts w:ascii="宋体" w:hAnsi="宋体" w:eastAsia="宋体"/>
                <w:b/>
                <w:kern w:val="0"/>
                <w:sz w:val="24"/>
                <w:szCs w:val="24"/>
              </w:rPr>
            </w:pPr>
            <w:r>
              <w:rPr>
                <w:rFonts w:hint="eastAsia" w:ascii="宋体" w:hAnsi="宋体" w:eastAsia="宋体"/>
                <w:b/>
                <w:kern w:val="0"/>
                <w:sz w:val="24"/>
                <w:szCs w:val="24"/>
              </w:rPr>
              <w:t>任务</w:t>
            </w:r>
          </w:p>
        </w:tc>
        <w:tc>
          <w:tcPr>
            <w:tcW w:w="4253" w:type="dxa"/>
            <w:vAlign w:val="center"/>
          </w:tcPr>
          <w:p>
            <w:pPr>
              <w:snapToGrid w:val="0"/>
              <w:spacing w:line="288" w:lineRule="auto"/>
              <w:jc w:val="center"/>
              <w:rPr>
                <w:rFonts w:ascii="宋体" w:hAnsi="宋体" w:eastAsia="宋体"/>
                <w:b/>
                <w:kern w:val="0"/>
                <w:sz w:val="24"/>
                <w:szCs w:val="24"/>
              </w:rPr>
            </w:pPr>
            <w:r>
              <w:rPr>
                <w:rFonts w:hint="eastAsia" w:ascii="宋体" w:hAnsi="宋体" w:eastAsia="宋体"/>
                <w:b/>
                <w:kern w:val="0"/>
                <w:sz w:val="24"/>
                <w:szCs w:val="24"/>
              </w:rPr>
              <w:t>说明</w:t>
            </w:r>
          </w:p>
        </w:tc>
        <w:tc>
          <w:tcPr>
            <w:tcW w:w="1213" w:type="dxa"/>
            <w:vAlign w:val="center"/>
          </w:tcPr>
          <w:p>
            <w:pPr>
              <w:snapToGrid w:val="0"/>
              <w:spacing w:line="288" w:lineRule="auto"/>
              <w:jc w:val="center"/>
              <w:rPr>
                <w:rFonts w:ascii="宋体" w:hAnsi="宋体" w:eastAsia="宋体"/>
                <w:b/>
                <w:kern w:val="0"/>
                <w:sz w:val="24"/>
                <w:szCs w:val="24"/>
              </w:rPr>
            </w:pPr>
            <w:r>
              <w:rPr>
                <w:rFonts w:hint="eastAsia" w:ascii="宋体" w:hAnsi="宋体" w:eastAsia="宋体"/>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hint="eastAsia" w:ascii="宋体" w:hAnsi="宋体" w:eastAsia="宋体"/>
                <w:kern w:val="0"/>
                <w:sz w:val="20"/>
                <w:szCs w:val="21"/>
              </w:rPr>
              <w:t>1</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机器人驶离起始区</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按运行键后，前进出发，沿黑色轨迹线行进</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288" w:lineRule="auto"/>
              <w:jc w:val="center"/>
              <w:rPr>
                <w:rFonts w:ascii="宋体" w:hAnsi="宋体" w:eastAsia="宋体"/>
                <w:kern w:val="0"/>
                <w:sz w:val="20"/>
                <w:szCs w:val="21"/>
              </w:rPr>
            </w:pPr>
            <w:r>
              <w:rPr>
                <w:rFonts w:hint="eastAsia" w:ascii="宋体" w:hAnsi="宋体" w:eastAsia="宋体"/>
                <w:kern w:val="0"/>
                <w:sz w:val="20"/>
                <w:szCs w:val="21"/>
              </w:rPr>
              <w:t>2</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物块抓取</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机器人正确地从物流集散点抓取物块，物块离开物流集散点</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5分/个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288" w:lineRule="auto"/>
              <w:jc w:val="center"/>
              <w:rPr>
                <w:rFonts w:ascii="宋体" w:hAnsi="宋体" w:eastAsia="宋体"/>
                <w:kern w:val="0"/>
                <w:sz w:val="20"/>
                <w:szCs w:val="21"/>
              </w:rPr>
            </w:pPr>
            <w:r>
              <w:rPr>
                <w:rFonts w:ascii="宋体" w:hAnsi="宋体" w:eastAsia="宋体"/>
                <w:kern w:val="0"/>
                <w:sz w:val="20"/>
                <w:szCs w:val="21"/>
              </w:rPr>
              <w:t>3</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物块投放</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机器人将从物流集散点抓取物块，投放到投放点区域中（物块投影在投放点区域内或接触投放点区域外围边线</w:t>
            </w:r>
            <w:r>
              <w:rPr>
                <w:rFonts w:ascii="宋体" w:hAnsi="宋体" w:eastAsia="宋体"/>
                <w:kern w:val="0"/>
                <w:sz w:val="20"/>
                <w:szCs w:val="21"/>
              </w:rPr>
              <w:t>）</w:t>
            </w:r>
          </w:p>
        </w:tc>
        <w:tc>
          <w:tcPr>
            <w:tcW w:w="1213" w:type="dxa"/>
            <w:vAlign w:val="center"/>
          </w:tcPr>
          <w:p>
            <w:pPr>
              <w:snapToGrid w:val="0"/>
              <w:spacing w:line="288" w:lineRule="auto"/>
              <w:rPr>
                <w:rFonts w:ascii="宋体" w:hAnsi="宋体" w:eastAsia="宋体"/>
                <w:kern w:val="0"/>
                <w:sz w:val="20"/>
                <w:szCs w:val="21"/>
              </w:rPr>
            </w:pPr>
            <w:r>
              <w:rPr>
                <w:rFonts w:ascii="宋体" w:hAnsi="宋体" w:eastAsia="宋体"/>
                <w:kern w:val="0"/>
                <w:sz w:val="20"/>
                <w:szCs w:val="21"/>
              </w:rPr>
              <w:t>5</w:t>
            </w:r>
            <w:r>
              <w:rPr>
                <w:rFonts w:hint="eastAsia" w:ascii="宋体" w:hAnsi="宋体" w:eastAsia="宋体"/>
                <w:kern w:val="0"/>
                <w:sz w:val="20"/>
                <w:szCs w:val="21"/>
              </w:rPr>
              <w:t>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ascii="宋体" w:hAnsi="宋体" w:eastAsia="宋体"/>
                <w:kern w:val="0"/>
                <w:sz w:val="20"/>
                <w:szCs w:val="21"/>
              </w:rPr>
              <w:t>4</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1号物块投放正确</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二维码数字为1号的物块正确投放到投放点1</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5分/个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ascii="宋体" w:hAnsi="宋体" w:eastAsia="宋体"/>
                <w:kern w:val="0"/>
                <w:sz w:val="20"/>
                <w:szCs w:val="21"/>
              </w:rPr>
              <w:t>5</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2号物块投放正确</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二维码数字为2号的物块正确投放到投放点2平台上，物块没有掉落在地面</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10分/个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ascii="宋体" w:hAnsi="宋体" w:eastAsia="宋体"/>
                <w:kern w:val="0"/>
                <w:sz w:val="20"/>
                <w:szCs w:val="21"/>
              </w:rPr>
              <w:t>6</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3号物块投放正确</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二维码数字为3号的物块正确投放到投放点3平台上，物块没有掉落在地面</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1</w:t>
            </w:r>
            <w:r>
              <w:rPr>
                <w:rFonts w:ascii="宋体" w:hAnsi="宋体" w:eastAsia="宋体"/>
                <w:kern w:val="0"/>
                <w:sz w:val="20"/>
                <w:szCs w:val="21"/>
              </w:rPr>
              <w:t>0</w:t>
            </w:r>
            <w:r>
              <w:rPr>
                <w:rFonts w:hint="eastAsia" w:ascii="宋体" w:hAnsi="宋体" w:eastAsia="宋体"/>
                <w:kern w:val="0"/>
                <w:sz w:val="20"/>
                <w:szCs w:val="21"/>
              </w:rPr>
              <w:t>分/个（小学组）</w:t>
            </w:r>
          </w:p>
          <w:p>
            <w:pPr>
              <w:snapToGrid w:val="0"/>
              <w:spacing w:line="288" w:lineRule="auto"/>
              <w:rPr>
                <w:rFonts w:ascii="宋体" w:hAnsi="宋体" w:eastAsia="宋体"/>
                <w:kern w:val="0"/>
                <w:sz w:val="20"/>
                <w:szCs w:val="21"/>
              </w:rPr>
            </w:pPr>
            <w:r>
              <w:rPr>
                <w:rFonts w:hint="eastAsia" w:ascii="宋体" w:hAnsi="宋体" w:eastAsia="宋体"/>
                <w:kern w:val="0"/>
                <w:sz w:val="20"/>
                <w:szCs w:val="21"/>
              </w:rPr>
              <w:t>15分/个（非小学组）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hint="eastAsia" w:ascii="宋体" w:hAnsi="宋体" w:eastAsia="宋体"/>
                <w:kern w:val="0"/>
                <w:sz w:val="20"/>
                <w:szCs w:val="21"/>
              </w:rPr>
              <w:t>7</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正确堆叠摆放加分</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在投放点将正确投放的物块堆叠摆放</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5分/组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ascii="宋体" w:hAnsi="宋体" w:eastAsia="宋体"/>
                <w:kern w:val="0"/>
                <w:sz w:val="20"/>
                <w:szCs w:val="21"/>
              </w:rPr>
              <w:t>8</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罚分</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物块掉落在场地地面上</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-1分/个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hint="eastAsia" w:ascii="宋体" w:hAnsi="宋体" w:eastAsia="宋体"/>
                <w:kern w:val="0"/>
                <w:sz w:val="20"/>
                <w:szCs w:val="21"/>
              </w:rPr>
              <w:t>9</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难度系数加成</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仅使用视觉传感器进行巡线（即没有安装任何地面灰度检测传感器）的。</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总分</w:t>
            </w:r>
            <w:r>
              <w:rPr>
                <w:rFonts w:ascii="宋体" w:hAnsi="宋体" w:eastAsia="宋体"/>
                <w:kern w:val="0"/>
                <w:sz w:val="20"/>
                <w:szCs w:val="21"/>
              </w:rPr>
              <w:t>x1.2</w:t>
            </w:r>
          </w:p>
        </w:tc>
      </w:tr>
    </w:tbl>
    <w:p>
      <w:pPr>
        <w:snapToGrid w:val="0"/>
        <w:spacing w:line="288" w:lineRule="auto"/>
        <w:ind w:firstLine="210" w:firstLineChars="100"/>
        <w:rPr>
          <w:rFonts w:ascii="宋体" w:hAnsi="宋体" w:eastAsia="宋体"/>
          <w:szCs w:val="21"/>
        </w:rPr>
      </w:pPr>
      <w:r>
        <w:rPr>
          <w:rFonts w:hint="eastAsia" w:ascii="宋体" w:hAnsi="宋体" w:eastAsia="宋体"/>
          <w:szCs w:val="21"/>
        </w:rPr>
        <w:t>备注：单轮最低得分为0分（罚分超过得分时，最后成绩即为0分）。</w:t>
      </w:r>
    </w:p>
    <w:p>
      <w:pPr>
        <w:snapToGrid w:val="0"/>
        <w:spacing w:line="288" w:lineRule="auto"/>
        <w:ind w:firstLine="240" w:firstLineChars="100"/>
        <w:rPr>
          <w:rFonts w:ascii="宋体" w:hAnsi="宋体" w:eastAsia="宋体"/>
          <w:sz w:val="24"/>
          <w:szCs w:val="24"/>
        </w:rPr>
      </w:pPr>
      <w:r>
        <w:rPr>
          <w:rFonts w:hint="eastAsia" w:ascii="宋体" w:hAnsi="宋体" w:eastAsia="宋体"/>
          <w:sz w:val="24"/>
          <w:szCs w:val="24"/>
        </w:rPr>
        <w:t>2、每个参赛队伍取两轮比赛中较好的一次得分为最终比赛成绩。</w:t>
      </w:r>
    </w:p>
    <w:p>
      <w:pPr>
        <w:snapToGrid w:val="0"/>
        <w:spacing w:line="288" w:lineRule="auto"/>
        <w:ind w:firstLine="240" w:firstLineChars="100"/>
        <w:rPr>
          <w:rFonts w:ascii="宋体" w:hAnsi="宋体" w:eastAsia="宋体"/>
          <w:sz w:val="24"/>
          <w:szCs w:val="24"/>
        </w:rPr>
      </w:pPr>
      <w:r>
        <w:rPr>
          <w:rFonts w:hint="eastAsia" w:ascii="宋体" w:hAnsi="宋体" w:eastAsia="宋体"/>
          <w:sz w:val="24"/>
          <w:szCs w:val="24"/>
        </w:rPr>
        <w:t>3、比赛排名按照</w:t>
      </w:r>
      <w:r>
        <w:rPr>
          <w:rFonts w:hint="eastAsia" w:ascii="宋体" w:hAnsi="宋体" w:eastAsia="宋体"/>
          <w:sz w:val="24"/>
          <w:szCs w:val="24"/>
          <w:lang w:eastAsia="zh-Hans"/>
        </w:rPr>
        <w:t>各参赛队的</w:t>
      </w:r>
      <w:r>
        <w:rPr>
          <w:rFonts w:hint="eastAsia" w:ascii="宋体" w:hAnsi="宋体" w:eastAsia="宋体"/>
          <w:sz w:val="24"/>
          <w:szCs w:val="24"/>
        </w:rPr>
        <w:t>最终</w:t>
      </w:r>
      <w:r>
        <w:rPr>
          <w:rFonts w:hint="eastAsia" w:ascii="宋体" w:hAnsi="宋体" w:eastAsia="宋体"/>
          <w:sz w:val="24"/>
          <w:szCs w:val="24"/>
          <w:lang w:eastAsia="zh-Hans"/>
        </w:rPr>
        <w:t>比赛</w:t>
      </w:r>
      <w:r>
        <w:rPr>
          <w:rFonts w:hint="eastAsia" w:ascii="宋体" w:hAnsi="宋体" w:eastAsia="宋体"/>
          <w:sz w:val="24"/>
          <w:szCs w:val="24"/>
        </w:rPr>
        <w:t>成绩进行排序。如出现同分的，按照</w:t>
      </w:r>
      <w:r>
        <w:rPr>
          <w:rFonts w:hint="eastAsia" w:ascii="宋体" w:hAnsi="宋体" w:eastAsia="宋体"/>
          <w:sz w:val="24"/>
          <w:szCs w:val="24"/>
          <w:lang w:eastAsia="zh-Hans"/>
        </w:rPr>
        <w:t>各参赛队的</w:t>
      </w:r>
      <w:r>
        <w:rPr>
          <w:rFonts w:hint="eastAsia" w:ascii="宋体" w:hAnsi="宋体" w:eastAsia="宋体"/>
          <w:sz w:val="24"/>
          <w:szCs w:val="24"/>
        </w:rPr>
        <w:t>第二排序的成绩进行排序。如第二排序得分也相同，按照比赛时间进行排序。</w:t>
      </w:r>
    </w:p>
    <w:p>
      <w:pPr>
        <w:snapToGrid w:val="0"/>
        <w:spacing w:line="288" w:lineRule="auto"/>
        <w:rPr>
          <w:rFonts w:ascii="宋体" w:hAnsi="宋体" w:eastAsia="宋体"/>
        </w:rPr>
      </w:pPr>
    </w:p>
    <w:p>
      <w:pPr>
        <w:snapToGrid w:val="0"/>
        <w:spacing w:line="288" w:lineRule="auto"/>
        <w:rPr>
          <w:rFonts w:ascii="宋体" w:hAnsi="宋体" w:eastAsia="宋体"/>
          <w:b/>
          <w:sz w:val="24"/>
          <w:szCs w:val="24"/>
        </w:rPr>
      </w:pPr>
      <w:r>
        <w:rPr>
          <w:rFonts w:hint="eastAsia" w:ascii="宋体" w:hAnsi="宋体" w:eastAsia="宋体"/>
          <w:b/>
          <w:sz w:val="24"/>
          <w:szCs w:val="24"/>
        </w:rPr>
        <w:t>八、其他</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p>
    <w:p>
      <w:pPr>
        <w:widowControl/>
        <w:jc w:val="left"/>
        <w:rPr>
          <w:rFonts w:ascii="宋体" w:hAnsi="宋体" w:eastAsia="宋体"/>
          <w:sz w:val="24"/>
          <w:szCs w:val="24"/>
        </w:rPr>
      </w:pPr>
    </w:p>
    <w:p>
      <w:pPr>
        <w:snapToGrid w:val="0"/>
        <w:spacing w:line="288" w:lineRule="auto"/>
        <w:rPr>
          <w:rFonts w:ascii="宋体" w:hAnsi="宋体" w:eastAsia="宋体"/>
          <w:sz w:val="24"/>
          <w:szCs w:val="24"/>
        </w:rPr>
      </w:pPr>
    </w:p>
    <w:p>
      <w:pPr>
        <w:widowControl/>
        <w:jc w:val="left"/>
        <w:rPr>
          <w:rFonts w:ascii="Times New Roman" w:hAnsi="Times New Roman" w:eastAsia="仿宋" w:cs="Times New Roman"/>
          <w:b/>
          <w:sz w:val="32"/>
          <w:szCs w:val="32"/>
        </w:rPr>
      </w:pPr>
      <w:r>
        <w:rPr>
          <w:rFonts w:ascii="Times New Roman" w:hAnsi="Times New Roman" w:eastAsia="仿宋" w:cs="Times New Roman"/>
          <w:b/>
          <w:sz w:val="32"/>
          <w:szCs w:val="32"/>
        </w:rPr>
        <w:br w:type="page"/>
      </w:r>
    </w:p>
    <w:p>
      <w:pPr>
        <w:snapToGrid w:val="0"/>
        <w:jc w:val="center"/>
        <w:rPr>
          <w:rFonts w:ascii="宋体" w:hAnsi="宋体" w:eastAsia="宋体"/>
          <w:b/>
          <w:sz w:val="32"/>
          <w:szCs w:val="32"/>
        </w:rPr>
      </w:pPr>
      <w:r>
        <w:rPr>
          <w:rFonts w:hint="eastAsia" w:ascii="宋体" w:hAnsi="宋体" w:eastAsia="宋体"/>
          <w:b/>
          <w:sz w:val="32"/>
          <w:szCs w:val="32"/>
        </w:rPr>
        <w:t>机甲大师对抗赛</w:t>
      </w:r>
    </w:p>
    <w:p>
      <w:pPr>
        <w:rPr>
          <w:rFonts w:ascii="宋体" w:hAnsi="宋体" w:eastAsia="宋体"/>
        </w:rPr>
      </w:pPr>
    </w:p>
    <w:p>
      <w:pPr>
        <w:rPr>
          <w:rFonts w:ascii="宋体" w:hAnsi="宋体" w:eastAsia="宋体"/>
        </w:rPr>
      </w:pPr>
    </w:p>
    <w:p>
      <w:pPr>
        <w:snapToGrid w:val="0"/>
        <w:spacing w:line="300" w:lineRule="auto"/>
        <w:rPr>
          <w:rFonts w:ascii="宋体" w:hAnsi="宋体" w:eastAsia="宋体"/>
          <w:b/>
          <w:sz w:val="24"/>
          <w:szCs w:val="24"/>
        </w:rPr>
      </w:pPr>
      <w:r>
        <w:rPr>
          <w:rFonts w:hint="eastAsia" w:ascii="宋体" w:hAnsi="宋体" w:eastAsia="宋体"/>
          <w:b/>
          <w:sz w:val="24"/>
          <w:szCs w:val="24"/>
        </w:rPr>
        <w:t>一、参赛范围</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参赛人数：每队限报4-6名学生</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二、比赛介绍</w:t>
      </w:r>
    </w:p>
    <w:p>
      <w:pPr>
        <w:snapToGrid w:val="0"/>
        <w:spacing w:line="300" w:lineRule="auto"/>
        <w:ind w:firstLine="420"/>
        <w:rPr>
          <w:rFonts w:ascii="宋体" w:hAnsi="宋体" w:eastAsia="宋体" w:cs="Arial"/>
          <w:color w:val="333333"/>
          <w:sz w:val="24"/>
          <w:szCs w:val="24"/>
        </w:rPr>
      </w:pPr>
      <w:r>
        <w:rPr>
          <w:rFonts w:hint="eastAsia" w:ascii="宋体" w:hAnsi="宋体" w:eastAsia="宋体" w:cs="Arial"/>
          <w:color w:val="333333"/>
          <w:sz w:val="24"/>
          <w:szCs w:val="24"/>
        </w:rPr>
        <w:t>自从人类实现自由航行于星际之间以来，晶体能源成为了星际文明的生存命脉，宇宙大国在一些能源星球上都建立了基地，而宇宙间的能源是有限的，于是在各个宇宙大国之间引发了各种能源与战略资源的战争，为了争夺能源星球上的资源控制权，</w:t>
      </w:r>
      <w:r>
        <w:rPr>
          <w:rFonts w:hint="eastAsia" w:ascii="宋体" w:hAnsi="宋体" w:eastAsia="宋体" w:cs="Arial"/>
          <w:color w:val="333333"/>
          <w:sz w:val="24"/>
          <w:szCs w:val="24"/>
          <w:lang w:eastAsia="zh-Hans"/>
        </w:rPr>
        <w:t>各国</w:t>
      </w:r>
      <w:r>
        <w:rPr>
          <w:rFonts w:hint="eastAsia" w:ascii="宋体" w:hAnsi="宋体" w:eastAsia="宋体" w:cs="Arial"/>
          <w:color w:val="333333"/>
          <w:sz w:val="24"/>
          <w:szCs w:val="24"/>
        </w:rPr>
        <w:t>派出无人战车与无人机，抢占能源星球基地，为国家</w:t>
      </w:r>
      <w:r>
        <w:rPr>
          <w:rFonts w:hint="eastAsia" w:ascii="宋体" w:hAnsi="宋体" w:eastAsia="宋体" w:cs="Arial"/>
          <w:color w:val="333333"/>
          <w:sz w:val="24"/>
          <w:szCs w:val="24"/>
          <w:lang w:eastAsia="zh-Hans"/>
        </w:rPr>
        <w:t>发展赢得</w:t>
      </w:r>
      <w:r>
        <w:rPr>
          <w:rFonts w:hint="eastAsia" w:ascii="宋体" w:hAnsi="宋体" w:eastAsia="宋体" w:cs="Arial"/>
          <w:color w:val="333333"/>
          <w:sz w:val="24"/>
          <w:szCs w:val="24"/>
        </w:rPr>
        <w:t>巨大能源。</w:t>
      </w:r>
    </w:p>
    <w:p>
      <w:pPr>
        <w:snapToGrid w:val="0"/>
        <w:spacing w:line="300" w:lineRule="auto"/>
        <w:ind w:firstLine="420"/>
        <w:rPr>
          <w:rFonts w:ascii="宋体" w:hAnsi="宋体" w:eastAsia="宋体" w:cs="Arial"/>
          <w:color w:val="333333"/>
          <w:sz w:val="24"/>
          <w:szCs w:val="24"/>
        </w:rPr>
      </w:pPr>
      <w:r>
        <w:rPr>
          <w:rFonts w:hint="eastAsia" w:ascii="宋体" w:hAnsi="宋体" w:eastAsia="宋体" w:cs="Arial"/>
          <w:color w:val="333333"/>
          <w:sz w:val="24"/>
          <w:szCs w:val="24"/>
        </w:rPr>
        <w:t>机甲大师</w:t>
      </w:r>
      <w:r>
        <w:rPr>
          <w:rFonts w:hint="eastAsia" w:ascii="宋体" w:hAnsi="宋体" w:eastAsia="宋体" w:cs="Arial"/>
          <w:color w:val="333333"/>
          <w:sz w:val="24"/>
          <w:szCs w:val="24"/>
          <w:lang w:eastAsia="zh-Hans"/>
        </w:rPr>
        <w:t>对抗</w:t>
      </w:r>
      <w:r>
        <w:rPr>
          <w:rFonts w:hint="eastAsia" w:ascii="宋体" w:hAnsi="宋体" w:eastAsia="宋体" w:cs="Arial"/>
          <w:color w:val="333333"/>
          <w:sz w:val="24"/>
          <w:szCs w:val="24"/>
        </w:rPr>
        <w:t>赛的核心是全自动运行及远程第一视角操控的机器人之间的运行射击对抗，选手可以使用标准机器人或改装机器人，在指定场地进行红蓝双方</w:t>
      </w:r>
      <w:r>
        <w:rPr>
          <w:rFonts w:ascii="宋体" w:hAnsi="宋体" w:eastAsia="宋体" w:cs="Arial"/>
          <w:color w:val="333333"/>
          <w:sz w:val="24"/>
          <w:szCs w:val="24"/>
        </w:rPr>
        <w:t>4</w:t>
      </w:r>
      <w:r>
        <w:rPr>
          <w:rFonts w:hint="eastAsia" w:ascii="宋体" w:hAnsi="宋体" w:eastAsia="宋体" w:cs="Arial"/>
          <w:color w:val="333333"/>
          <w:sz w:val="24"/>
          <w:szCs w:val="24"/>
        </w:rPr>
        <w:t>vs</w:t>
      </w:r>
      <w:r>
        <w:rPr>
          <w:rFonts w:ascii="宋体" w:hAnsi="宋体" w:eastAsia="宋体" w:cs="Arial"/>
          <w:color w:val="333333"/>
          <w:sz w:val="24"/>
          <w:szCs w:val="24"/>
        </w:rPr>
        <w:t>4</w:t>
      </w:r>
      <w:r>
        <w:rPr>
          <w:rFonts w:hint="eastAsia" w:ascii="宋体" w:hAnsi="宋体" w:eastAsia="宋体" w:cs="Arial"/>
          <w:color w:val="333333"/>
          <w:sz w:val="24"/>
          <w:szCs w:val="24"/>
        </w:rPr>
        <w:t>战术对抗，通过操控机器人发射弹丸攻击对方机器人或基地。比赛过程中设有多种任务，比赛结束时，基地剩余血量高的一方获得比赛胜利。</w:t>
      </w:r>
    </w:p>
    <w:p>
      <w:pPr>
        <w:snapToGrid w:val="0"/>
        <w:spacing w:line="300" w:lineRule="auto"/>
        <w:ind w:firstLine="420"/>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三、比赛场地与环境</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1、比赛场地</w:t>
      </w:r>
    </w:p>
    <w:p>
      <w:pPr>
        <w:snapToGrid w:val="0"/>
        <w:spacing w:line="300" w:lineRule="auto"/>
        <w:ind w:firstLine="420"/>
      </w:pPr>
      <w:r>
        <w:rPr>
          <w:rFonts w:hint="eastAsia" w:ascii="宋体" w:hAnsi="宋体" w:eastAsia="宋体"/>
          <w:sz w:val="24"/>
          <w:szCs w:val="24"/>
        </w:rPr>
        <w:t>比赛场地</w:t>
      </w:r>
      <w:r>
        <w:rPr>
          <w:rFonts w:hint="eastAsia"/>
        </w:rPr>
        <w:t>是一个长为</w:t>
      </w:r>
      <w:r>
        <w:t>7</w:t>
      </w:r>
      <w:r>
        <w:rPr>
          <w:rFonts w:hint="eastAsia"/>
        </w:rPr>
        <w:t>米、宽为</w:t>
      </w:r>
      <w:r>
        <w:t>5</w:t>
      </w:r>
      <w:r>
        <w:rPr>
          <w:rFonts w:hint="eastAsia"/>
        </w:rPr>
        <w:t>米的区域，主要包含基地区、补给区以及中央战斗区。场</w:t>
      </w:r>
      <w:r>
        <w:t>地面铺设厚度为</w:t>
      </w:r>
      <w:r>
        <w:rPr>
          <w:rFonts w:hint="eastAsia"/>
        </w:rPr>
        <w:t>20</w:t>
      </w:r>
      <w:r>
        <w:t xml:space="preserve"> mm</w:t>
      </w:r>
      <w:r>
        <w:rPr>
          <w:rFonts w:hint="eastAsia"/>
        </w:rPr>
        <w:t>的</w:t>
      </w:r>
      <w:r>
        <w:t>EVA地垫，战场</w:t>
      </w:r>
      <w:r>
        <w:rPr>
          <w:rFonts w:hint="eastAsia"/>
        </w:rPr>
        <w:t>内公路</w:t>
      </w:r>
      <w:r>
        <w:t>等模块的材料均为EVA，资源岛</w:t>
      </w:r>
      <w:r>
        <w:rPr>
          <w:rFonts w:hint="eastAsia"/>
        </w:rPr>
        <w:t>以</w:t>
      </w:r>
      <w:r>
        <w:t>金属材料为主。</w:t>
      </w:r>
    </w:p>
    <w:p>
      <w:pPr>
        <w:pStyle w:val="18"/>
      </w:pPr>
      <w:r>
        <w:drawing>
          <wp:inline distT="0" distB="0" distL="0" distR="0">
            <wp:extent cx="3973830" cy="3204845"/>
            <wp:effectExtent l="0" t="0" r="7620" b="0"/>
            <wp:docPr id="1893" name="图片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图片 189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93002" cy="3220003"/>
                    </a:xfrm>
                    <a:prstGeom prst="rect">
                      <a:avLst/>
                    </a:prstGeom>
                  </pic:spPr>
                </pic:pic>
              </a:graphicData>
            </a:graphic>
          </wp:inline>
        </w:drawing>
      </w:r>
    </w:p>
    <w:tbl>
      <w:tblPr>
        <w:tblStyle w:val="9"/>
        <w:tblW w:w="76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2"/>
        <w:gridCol w:w="1316"/>
        <w:gridCol w:w="567"/>
        <w:gridCol w:w="997"/>
        <w:gridCol w:w="567"/>
        <w:gridCol w:w="1296"/>
        <w:gridCol w:w="567"/>
        <w:gridCol w:w="17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4" w:hRule="atLeast"/>
          <w:jc w:val="center"/>
        </w:trPr>
        <w:tc>
          <w:tcPr>
            <w:tcW w:w="562" w:type="dxa"/>
            <w:vAlign w:val="center"/>
          </w:tcPr>
          <w:p>
            <w:pPr>
              <w:snapToGrid w:val="0"/>
              <w:rPr>
                <w:rFonts w:eastAsia="黑体"/>
                <w:kern w:val="0"/>
                <w:sz w:val="20"/>
                <w:szCs w:val="20"/>
              </w:rPr>
            </w:pPr>
            <w:bookmarkStart w:id="1" w:name="OLE_LINK44"/>
            <w:bookmarkStart w:id="2" w:name="OLE_LINK45"/>
            <w:bookmarkStart w:id="3" w:name="OLE_LINK255"/>
            <w:bookmarkStart w:id="4" w:name="OLE_LINK409"/>
            <w:bookmarkStart w:id="5" w:name="OLE_LINK256"/>
            <w:r>
              <w:rPr>
                <w:rFonts w:hint="eastAsia" w:eastAsia="黑体"/>
                <w:kern w:val="0"/>
                <w:sz w:val="20"/>
                <w:szCs w:val="20"/>
              </w:rPr>
              <w:t>[</w:t>
            </w:r>
            <w:r>
              <w:rPr>
                <w:rFonts w:eastAsia="黑体"/>
                <w:kern w:val="0"/>
                <w:sz w:val="20"/>
                <w:szCs w:val="20"/>
              </w:rPr>
              <w:t>1</w:t>
            </w:r>
            <w:r>
              <w:rPr>
                <w:rFonts w:hint="eastAsia" w:eastAsia="黑体"/>
                <w:kern w:val="0"/>
                <w:sz w:val="20"/>
                <w:szCs w:val="20"/>
              </w:rPr>
              <w:t>]</w:t>
            </w:r>
          </w:p>
        </w:tc>
        <w:tc>
          <w:tcPr>
            <w:tcW w:w="1316" w:type="dxa"/>
            <w:vAlign w:val="center"/>
          </w:tcPr>
          <w:p>
            <w:pPr>
              <w:snapToGrid w:val="0"/>
              <w:rPr>
                <w:rFonts w:eastAsia="黑体"/>
                <w:kern w:val="0"/>
                <w:sz w:val="20"/>
                <w:szCs w:val="20"/>
              </w:rPr>
            </w:pPr>
            <w:r>
              <w:rPr>
                <w:rFonts w:hint="eastAsia" w:eastAsia="黑体"/>
                <w:kern w:val="0"/>
                <w:sz w:val="20"/>
                <w:szCs w:val="20"/>
              </w:rPr>
              <w:t>基地区</w:t>
            </w:r>
          </w:p>
        </w:tc>
        <w:tc>
          <w:tcPr>
            <w:tcW w:w="567" w:type="dxa"/>
            <w:vAlign w:val="center"/>
          </w:tcPr>
          <w:p>
            <w:pPr>
              <w:snapToGrid w:val="0"/>
              <w:rPr>
                <w:rFonts w:eastAsia="黑体"/>
                <w:kern w:val="0"/>
                <w:sz w:val="20"/>
                <w:szCs w:val="20"/>
              </w:rPr>
            </w:pPr>
            <w:r>
              <w:rPr>
                <w:rFonts w:hint="eastAsia" w:eastAsia="黑体"/>
                <w:kern w:val="0"/>
                <w:sz w:val="20"/>
                <w:szCs w:val="20"/>
              </w:rPr>
              <w:t>[</w:t>
            </w:r>
            <w:r>
              <w:rPr>
                <w:rFonts w:eastAsia="黑体"/>
                <w:kern w:val="0"/>
                <w:sz w:val="20"/>
                <w:szCs w:val="20"/>
              </w:rPr>
              <w:t>2</w:t>
            </w:r>
            <w:r>
              <w:rPr>
                <w:rFonts w:hint="eastAsia" w:eastAsia="黑体"/>
                <w:kern w:val="0"/>
                <w:sz w:val="20"/>
                <w:szCs w:val="20"/>
              </w:rPr>
              <w:t>]</w:t>
            </w:r>
          </w:p>
        </w:tc>
        <w:tc>
          <w:tcPr>
            <w:tcW w:w="997" w:type="dxa"/>
            <w:vAlign w:val="center"/>
          </w:tcPr>
          <w:p>
            <w:pPr>
              <w:snapToGrid w:val="0"/>
              <w:rPr>
                <w:rFonts w:eastAsia="黑体"/>
                <w:kern w:val="0"/>
                <w:sz w:val="20"/>
                <w:szCs w:val="20"/>
              </w:rPr>
            </w:pPr>
            <w:r>
              <w:rPr>
                <w:rFonts w:hint="eastAsia" w:eastAsia="黑体"/>
                <w:kern w:val="0"/>
                <w:sz w:val="20"/>
                <w:szCs w:val="20"/>
              </w:rPr>
              <w:t>启动区</w:t>
            </w:r>
          </w:p>
        </w:tc>
        <w:tc>
          <w:tcPr>
            <w:tcW w:w="567" w:type="dxa"/>
            <w:vAlign w:val="center"/>
          </w:tcPr>
          <w:p>
            <w:pPr>
              <w:snapToGrid w:val="0"/>
              <w:rPr>
                <w:rFonts w:eastAsia="黑体"/>
                <w:kern w:val="0"/>
                <w:sz w:val="20"/>
                <w:szCs w:val="20"/>
              </w:rPr>
            </w:pPr>
            <w:r>
              <w:rPr>
                <w:rFonts w:eastAsia="黑体"/>
                <w:kern w:val="0"/>
                <w:sz w:val="20"/>
                <w:szCs w:val="20"/>
              </w:rPr>
              <w:t>[3]</w:t>
            </w:r>
          </w:p>
        </w:tc>
        <w:tc>
          <w:tcPr>
            <w:tcW w:w="1296" w:type="dxa"/>
            <w:vAlign w:val="center"/>
          </w:tcPr>
          <w:p>
            <w:pPr>
              <w:snapToGrid w:val="0"/>
              <w:rPr>
                <w:rFonts w:eastAsia="黑体"/>
                <w:kern w:val="0"/>
                <w:sz w:val="20"/>
                <w:szCs w:val="20"/>
              </w:rPr>
            </w:pPr>
            <w:r>
              <w:rPr>
                <w:rFonts w:hint="eastAsia" w:eastAsia="黑体"/>
                <w:kern w:val="0"/>
                <w:sz w:val="20"/>
                <w:szCs w:val="20"/>
              </w:rPr>
              <w:t>30°</w:t>
            </w:r>
            <w:r>
              <w:rPr>
                <w:rFonts w:eastAsia="黑体"/>
                <w:kern w:val="0"/>
                <w:sz w:val="20"/>
                <w:szCs w:val="20"/>
              </w:rPr>
              <w:t>坡</w:t>
            </w:r>
          </w:p>
        </w:tc>
        <w:tc>
          <w:tcPr>
            <w:tcW w:w="567" w:type="dxa"/>
            <w:vAlign w:val="center"/>
          </w:tcPr>
          <w:p>
            <w:pPr>
              <w:snapToGrid w:val="0"/>
              <w:rPr>
                <w:rFonts w:eastAsia="黑体"/>
                <w:kern w:val="0"/>
                <w:sz w:val="20"/>
                <w:szCs w:val="20"/>
              </w:rPr>
            </w:pPr>
            <w:r>
              <w:rPr>
                <w:rFonts w:eastAsia="黑体"/>
                <w:kern w:val="0"/>
                <w:sz w:val="20"/>
                <w:szCs w:val="20"/>
              </w:rPr>
              <w:t>[4]</w:t>
            </w:r>
          </w:p>
        </w:tc>
        <w:tc>
          <w:tcPr>
            <w:tcW w:w="1776" w:type="dxa"/>
            <w:vAlign w:val="center"/>
          </w:tcPr>
          <w:p>
            <w:pPr>
              <w:snapToGrid w:val="0"/>
              <w:rPr>
                <w:rFonts w:eastAsia="黑体"/>
                <w:kern w:val="0"/>
                <w:sz w:val="20"/>
                <w:szCs w:val="20"/>
              </w:rPr>
            </w:pPr>
            <w:r>
              <w:rPr>
                <w:rFonts w:hint="eastAsia" w:eastAsia="黑体"/>
                <w:kern w:val="0"/>
                <w:sz w:val="20"/>
                <w:szCs w:val="20"/>
              </w:rPr>
              <w:t>公路</w:t>
            </w:r>
          </w:p>
        </w:tc>
      </w:tr>
      <w:bookmarkEnd w:id="1"/>
      <w:bookmarkEnd w:id="2"/>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 w:hRule="atLeast"/>
          <w:jc w:val="center"/>
        </w:trPr>
        <w:tc>
          <w:tcPr>
            <w:tcW w:w="562" w:type="dxa"/>
            <w:vAlign w:val="center"/>
          </w:tcPr>
          <w:p>
            <w:pPr>
              <w:snapToGrid w:val="0"/>
              <w:rPr>
                <w:rFonts w:eastAsia="黑体"/>
                <w:kern w:val="0"/>
                <w:sz w:val="20"/>
                <w:szCs w:val="20"/>
              </w:rPr>
            </w:pPr>
            <w:r>
              <w:rPr>
                <w:rFonts w:eastAsia="黑体"/>
                <w:kern w:val="0"/>
                <w:sz w:val="20"/>
                <w:szCs w:val="20"/>
              </w:rPr>
              <w:t>[5]</w:t>
            </w:r>
          </w:p>
        </w:tc>
        <w:tc>
          <w:tcPr>
            <w:tcW w:w="1316" w:type="dxa"/>
            <w:vAlign w:val="center"/>
          </w:tcPr>
          <w:p>
            <w:pPr>
              <w:snapToGrid w:val="0"/>
              <w:rPr>
                <w:rFonts w:eastAsia="黑体"/>
                <w:kern w:val="0"/>
                <w:sz w:val="20"/>
                <w:szCs w:val="20"/>
              </w:rPr>
            </w:pPr>
            <w:r>
              <w:rPr>
                <w:rFonts w:hint="eastAsia" w:eastAsia="黑体"/>
                <w:kern w:val="0"/>
                <w:sz w:val="20"/>
                <w:szCs w:val="20"/>
              </w:rPr>
              <w:t>高墙</w:t>
            </w:r>
          </w:p>
        </w:tc>
        <w:tc>
          <w:tcPr>
            <w:tcW w:w="567" w:type="dxa"/>
            <w:vAlign w:val="center"/>
          </w:tcPr>
          <w:p>
            <w:pPr>
              <w:snapToGrid w:val="0"/>
              <w:rPr>
                <w:rFonts w:eastAsia="黑体"/>
                <w:kern w:val="0"/>
                <w:sz w:val="20"/>
                <w:szCs w:val="20"/>
              </w:rPr>
            </w:pPr>
            <w:r>
              <w:rPr>
                <w:rFonts w:eastAsia="黑体"/>
                <w:kern w:val="0"/>
                <w:sz w:val="20"/>
                <w:szCs w:val="20"/>
              </w:rPr>
              <w:t>[6]</w:t>
            </w:r>
          </w:p>
        </w:tc>
        <w:tc>
          <w:tcPr>
            <w:tcW w:w="997" w:type="dxa"/>
            <w:vAlign w:val="center"/>
          </w:tcPr>
          <w:p>
            <w:pPr>
              <w:snapToGrid w:val="0"/>
              <w:rPr>
                <w:rFonts w:eastAsia="黑体"/>
                <w:kern w:val="0"/>
                <w:sz w:val="20"/>
                <w:szCs w:val="20"/>
              </w:rPr>
            </w:pPr>
            <w:r>
              <w:rPr>
                <w:rFonts w:hint="eastAsia" w:eastAsia="黑体"/>
                <w:kern w:val="0"/>
                <w:sz w:val="20"/>
                <w:szCs w:val="20"/>
              </w:rPr>
              <w:t>15°</w:t>
            </w:r>
            <w:r>
              <w:rPr>
                <w:rFonts w:eastAsia="黑体"/>
                <w:kern w:val="0"/>
                <w:sz w:val="20"/>
                <w:szCs w:val="20"/>
              </w:rPr>
              <w:t>坡</w:t>
            </w:r>
          </w:p>
        </w:tc>
        <w:tc>
          <w:tcPr>
            <w:tcW w:w="567" w:type="dxa"/>
            <w:vAlign w:val="center"/>
          </w:tcPr>
          <w:p>
            <w:pPr>
              <w:snapToGrid w:val="0"/>
              <w:rPr>
                <w:rFonts w:eastAsia="黑体"/>
                <w:kern w:val="0"/>
                <w:sz w:val="20"/>
                <w:szCs w:val="20"/>
              </w:rPr>
            </w:pPr>
            <w:r>
              <w:rPr>
                <w:rFonts w:eastAsia="黑体"/>
                <w:kern w:val="0"/>
                <w:sz w:val="20"/>
                <w:szCs w:val="20"/>
              </w:rPr>
              <w:t>[7]</w:t>
            </w:r>
          </w:p>
        </w:tc>
        <w:tc>
          <w:tcPr>
            <w:tcW w:w="1296" w:type="dxa"/>
            <w:vAlign w:val="center"/>
          </w:tcPr>
          <w:p>
            <w:pPr>
              <w:snapToGrid w:val="0"/>
              <w:rPr>
                <w:rFonts w:eastAsia="黑体"/>
                <w:kern w:val="0"/>
                <w:sz w:val="20"/>
                <w:szCs w:val="20"/>
              </w:rPr>
            </w:pPr>
            <w:r>
              <w:rPr>
                <w:rFonts w:hint="eastAsia" w:eastAsia="黑体"/>
                <w:kern w:val="0"/>
                <w:sz w:val="20"/>
                <w:szCs w:val="20"/>
              </w:rPr>
              <w:t>补给区</w:t>
            </w:r>
          </w:p>
        </w:tc>
        <w:tc>
          <w:tcPr>
            <w:tcW w:w="567" w:type="dxa"/>
            <w:vAlign w:val="center"/>
          </w:tcPr>
          <w:p>
            <w:pPr>
              <w:snapToGrid w:val="0"/>
              <w:rPr>
                <w:rFonts w:eastAsia="黑体"/>
                <w:kern w:val="0"/>
                <w:sz w:val="20"/>
                <w:szCs w:val="20"/>
              </w:rPr>
            </w:pPr>
            <w:r>
              <w:rPr>
                <w:rFonts w:eastAsia="黑体"/>
                <w:kern w:val="0"/>
                <w:sz w:val="20"/>
                <w:szCs w:val="20"/>
              </w:rPr>
              <w:t>[8]</w:t>
            </w:r>
          </w:p>
        </w:tc>
        <w:tc>
          <w:tcPr>
            <w:tcW w:w="1776" w:type="dxa"/>
            <w:vAlign w:val="center"/>
          </w:tcPr>
          <w:p>
            <w:pPr>
              <w:snapToGrid w:val="0"/>
              <w:rPr>
                <w:rFonts w:eastAsia="黑体"/>
                <w:kern w:val="0"/>
                <w:sz w:val="20"/>
                <w:szCs w:val="20"/>
              </w:rPr>
            </w:pPr>
            <w:r>
              <w:rPr>
                <w:rFonts w:hint="eastAsia" w:eastAsia="黑体"/>
                <w:kern w:val="0"/>
                <w:sz w:val="20"/>
                <w:szCs w:val="20"/>
              </w:rPr>
              <w:t>L地形块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 w:hRule="atLeast"/>
          <w:jc w:val="center"/>
        </w:trPr>
        <w:tc>
          <w:tcPr>
            <w:tcW w:w="562" w:type="dxa"/>
            <w:vAlign w:val="center"/>
          </w:tcPr>
          <w:p>
            <w:pPr>
              <w:snapToGrid w:val="0"/>
              <w:rPr>
                <w:rFonts w:eastAsia="黑体"/>
                <w:kern w:val="0"/>
                <w:sz w:val="20"/>
                <w:szCs w:val="20"/>
              </w:rPr>
            </w:pPr>
            <w:r>
              <w:rPr>
                <w:rFonts w:eastAsia="黑体"/>
                <w:kern w:val="0"/>
                <w:sz w:val="20"/>
                <w:szCs w:val="20"/>
              </w:rPr>
              <w:t xml:space="preserve">[9] </w:t>
            </w:r>
          </w:p>
        </w:tc>
        <w:tc>
          <w:tcPr>
            <w:tcW w:w="1316" w:type="dxa"/>
            <w:vAlign w:val="center"/>
          </w:tcPr>
          <w:p>
            <w:pPr>
              <w:snapToGrid w:val="0"/>
              <w:rPr>
                <w:rFonts w:eastAsia="黑体"/>
                <w:kern w:val="0"/>
                <w:sz w:val="20"/>
                <w:szCs w:val="20"/>
              </w:rPr>
            </w:pPr>
            <w:r>
              <w:rPr>
                <w:rFonts w:hint="eastAsia" w:eastAsia="黑体"/>
                <w:kern w:val="0"/>
                <w:sz w:val="20"/>
                <w:szCs w:val="20"/>
              </w:rPr>
              <w:t>能量机关</w:t>
            </w:r>
          </w:p>
        </w:tc>
        <w:tc>
          <w:tcPr>
            <w:tcW w:w="567" w:type="dxa"/>
            <w:vAlign w:val="center"/>
          </w:tcPr>
          <w:p>
            <w:pPr>
              <w:snapToGrid w:val="0"/>
              <w:rPr>
                <w:rFonts w:eastAsia="黑体"/>
                <w:kern w:val="0"/>
                <w:sz w:val="20"/>
                <w:szCs w:val="20"/>
              </w:rPr>
            </w:pPr>
            <w:r>
              <w:rPr>
                <w:rFonts w:hint="eastAsia" w:eastAsia="黑体"/>
                <w:kern w:val="0"/>
                <w:sz w:val="20"/>
                <w:szCs w:val="20"/>
              </w:rPr>
              <w:t>[10]</w:t>
            </w:r>
          </w:p>
        </w:tc>
        <w:tc>
          <w:tcPr>
            <w:tcW w:w="997" w:type="dxa"/>
            <w:vAlign w:val="center"/>
          </w:tcPr>
          <w:p>
            <w:pPr>
              <w:snapToGrid w:val="0"/>
              <w:rPr>
                <w:rFonts w:eastAsia="黑体"/>
                <w:kern w:val="0"/>
                <w:sz w:val="20"/>
                <w:szCs w:val="20"/>
              </w:rPr>
            </w:pPr>
            <w:r>
              <w:rPr>
                <w:rFonts w:hint="eastAsia" w:eastAsia="黑体"/>
                <w:kern w:val="0"/>
                <w:sz w:val="20"/>
                <w:szCs w:val="20"/>
              </w:rPr>
              <w:t>资源岛</w:t>
            </w:r>
          </w:p>
        </w:tc>
        <w:tc>
          <w:tcPr>
            <w:tcW w:w="567" w:type="dxa"/>
            <w:vAlign w:val="center"/>
          </w:tcPr>
          <w:p>
            <w:pPr>
              <w:snapToGrid w:val="0"/>
              <w:rPr>
                <w:rFonts w:eastAsia="黑体"/>
                <w:kern w:val="0"/>
                <w:sz w:val="20"/>
                <w:szCs w:val="20"/>
              </w:rPr>
            </w:pPr>
            <w:r>
              <w:rPr>
                <w:rFonts w:hint="eastAsia" w:eastAsia="黑体"/>
                <w:kern w:val="0"/>
                <w:sz w:val="20"/>
                <w:szCs w:val="20"/>
              </w:rPr>
              <w:t>[11]</w:t>
            </w:r>
          </w:p>
        </w:tc>
        <w:tc>
          <w:tcPr>
            <w:tcW w:w="1296" w:type="dxa"/>
            <w:vAlign w:val="center"/>
          </w:tcPr>
          <w:p>
            <w:pPr>
              <w:snapToGrid w:val="0"/>
              <w:rPr>
                <w:rFonts w:eastAsia="黑体"/>
                <w:kern w:val="0"/>
                <w:sz w:val="20"/>
                <w:szCs w:val="20"/>
              </w:rPr>
            </w:pPr>
            <w:r>
              <w:rPr>
                <w:rFonts w:hint="eastAsia" w:eastAsia="黑体"/>
                <w:kern w:val="0"/>
                <w:sz w:val="20"/>
                <w:szCs w:val="20"/>
              </w:rPr>
              <w:t>引导线</w:t>
            </w:r>
          </w:p>
        </w:tc>
        <w:tc>
          <w:tcPr>
            <w:tcW w:w="567" w:type="dxa"/>
            <w:vAlign w:val="center"/>
          </w:tcPr>
          <w:p>
            <w:pPr>
              <w:snapToGrid w:val="0"/>
              <w:rPr>
                <w:rFonts w:eastAsia="黑体"/>
                <w:kern w:val="0"/>
                <w:sz w:val="20"/>
                <w:szCs w:val="20"/>
              </w:rPr>
            </w:pPr>
            <w:r>
              <w:rPr>
                <w:rFonts w:hint="eastAsia" w:eastAsia="黑体"/>
                <w:kern w:val="0"/>
                <w:sz w:val="20"/>
                <w:szCs w:val="20"/>
              </w:rPr>
              <w:t>[12]</w:t>
            </w:r>
          </w:p>
        </w:tc>
        <w:tc>
          <w:tcPr>
            <w:tcW w:w="1776" w:type="dxa"/>
            <w:vAlign w:val="center"/>
          </w:tcPr>
          <w:p>
            <w:pPr>
              <w:snapToGrid w:val="0"/>
              <w:rPr>
                <w:rFonts w:eastAsia="黑体"/>
                <w:kern w:val="0"/>
                <w:sz w:val="20"/>
                <w:szCs w:val="20"/>
              </w:rPr>
            </w:pPr>
            <w:r>
              <w:rPr>
                <w:rFonts w:hint="eastAsia" w:eastAsia="黑体"/>
                <w:kern w:val="0"/>
                <w:sz w:val="20"/>
                <w:szCs w:val="20"/>
              </w:rPr>
              <w:t>停机坪</w:t>
            </w:r>
          </w:p>
        </w:tc>
      </w:tr>
      <w:bookmarkEnd w:id="3"/>
      <w:bookmarkEnd w:id="4"/>
      <w:bookmarkEnd w:id="5"/>
    </w:tbl>
    <w:p>
      <w:pPr>
        <w:widowControl/>
        <w:jc w:val="left"/>
        <w:rPr>
          <w:rFonts w:ascii="宋体" w:hAnsi="宋体" w:eastAsia="宋体"/>
          <w:sz w:val="24"/>
          <w:szCs w:val="24"/>
        </w:rPr>
      </w:pPr>
    </w:p>
    <w:p>
      <w:pPr>
        <w:widowControl/>
        <w:jc w:val="left"/>
        <w:rPr>
          <w:rFonts w:ascii="宋体" w:hAnsi="宋体" w:eastAsia="宋体"/>
          <w:sz w:val="24"/>
          <w:szCs w:val="24"/>
        </w:rPr>
      </w:pPr>
      <w:r>
        <w:rPr>
          <w:rFonts w:hint="eastAsia" w:ascii="宋体" w:hAnsi="宋体" w:eastAsia="宋体"/>
          <w:sz w:val="24"/>
          <w:szCs w:val="24"/>
        </w:rPr>
        <w:t>2、场地相关任务道具</w:t>
      </w:r>
    </w:p>
    <w:p>
      <w:pPr>
        <w:widowControl/>
        <w:ind w:firstLine="240" w:firstLineChars="100"/>
        <w:jc w:val="left"/>
        <w:rPr>
          <w:rFonts w:ascii="宋体" w:hAnsi="宋体" w:eastAsia="宋体"/>
          <w:sz w:val="24"/>
          <w:szCs w:val="24"/>
        </w:rPr>
      </w:pPr>
      <w:r>
        <w:rPr>
          <w:rFonts w:hint="eastAsia" w:ascii="宋体" w:hAnsi="宋体" w:eastAsia="宋体"/>
          <w:sz w:val="24"/>
          <w:szCs w:val="24"/>
        </w:rPr>
        <w:t>1）、启动区</w:t>
      </w:r>
    </w:p>
    <w:p>
      <w:pPr>
        <w:ind w:firstLine="420" w:firstLineChars="200"/>
      </w:pPr>
      <w:r>
        <w:rPr>
          <w:rFonts w:hint="eastAsia"/>
        </w:rPr>
        <w:t>启动区是比赛正式开始前放置机器人的区域。启动</w:t>
      </w:r>
      <w:r>
        <w:t>区区域如</w:t>
      </w:r>
      <w:r>
        <w:rPr>
          <w:rFonts w:hint="eastAsia"/>
        </w:rPr>
        <w:t>下</w:t>
      </w:r>
      <w:r>
        <w:t>图所示</w:t>
      </w:r>
      <w:r>
        <w:rPr>
          <w:rFonts w:hint="eastAsia"/>
        </w:rPr>
        <w:t>：</w:t>
      </w:r>
    </w:p>
    <w:p>
      <w:pPr>
        <w:widowControl/>
        <w:jc w:val="center"/>
        <w:rPr>
          <w:rFonts w:ascii="宋体" w:hAnsi="宋体" w:eastAsia="宋体"/>
          <w:sz w:val="24"/>
          <w:szCs w:val="24"/>
        </w:rPr>
      </w:pPr>
      <w:r>
        <w:drawing>
          <wp:inline distT="0" distB="0" distL="0" distR="0">
            <wp:extent cx="1762760" cy="1713865"/>
            <wp:effectExtent l="0" t="0" r="8890" b="635"/>
            <wp:docPr id="16" name="图片 16" descr="E:\GeniusTalk\config\temp\thumbnail931BAF71-2CCD-6F3D-0213-2E7AD9C09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GeniusTalk\config\temp\thumbnail931BAF71-2CCD-6F3D-0213-2E7AD9C09E2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767981" cy="1718765"/>
                    </a:xfrm>
                    <a:prstGeom prst="rect">
                      <a:avLst/>
                    </a:prstGeom>
                    <a:noFill/>
                    <a:ln>
                      <a:noFill/>
                    </a:ln>
                  </pic:spPr>
                </pic:pic>
              </a:graphicData>
            </a:graphic>
          </wp:inline>
        </w:drawing>
      </w:r>
    </w:p>
    <w:p>
      <w:pPr>
        <w:widowControl/>
        <w:jc w:val="lef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2）、基地区</w:t>
      </w:r>
    </w:p>
    <w:p>
      <w:pPr>
        <w:ind w:firstLine="420"/>
      </w:pPr>
      <w:r>
        <w:rPr>
          <w:rFonts w:hint="eastAsia"/>
        </w:rPr>
        <w:t>基地区位于启动区内，基地位于基地区中央。</w:t>
      </w:r>
    </w:p>
    <w:p>
      <w:pPr>
        <w:ind w:firstLine="420"/>
      </w:pPr>
      <w:r>
        <w:rPr>
          <w:rFonts w:hint="eastAsia"/>
        </w:rPr>
        <w:t>基地的上限血量为</w:t>
      </w:r>
      <w:r>
        <w:t>3000</w:t>
      </w:r>
      <w:r>
        <w:rPr>
          <w:rFonts w:hint="eastAsia"/>
        </w:rPr>
        <w:t>，分为红方基地和蓝方基地。基地</w:t>
      </w:r>
      <w:r>
        <w:t>侧面</w:t>
      </w:r>
      <w:r>
        <w:rPr>
          <w:rFonts w:hint="eastAsia"/>
        </w:rPr>
        <w:t>平均分布</w:t>
      </w:r>
      <w:r>
        <w:t>三块装甲模块。</w:t>
      </w:r>
    </w:p>
    <w:p>
      <w:pPr>
        <w:widowControl/>
        <w:jc w:val="center"/>
        <w:rPr>
          <w:rFonts w:ascii="宋体" w:hAnsi="宋体" w:eastAsia="宋体"/>
          <w:sz w:val="24"/>
          <w:szCs w:val="24"/>
        </w:rPr>
      </w:pPr>
      <w:r>
        <w:drawing>
          <wp:inline distT="0" distB="0" distL="0" distR="0">
            <wp:extent cx="2289810" cy="2592070"/>
            <wp:effectExtent l="0" t="0" r="0" b="0"/>
            <wp:docPr id="1895" name="图片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 name="图片 189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89600" cy="2592000"/>
                    </a:xfrm>
                    <a:prstGeom prst="rect">
                      <a:avLst/>
                    </a:prstGeom>
                  </pic:spPr>
                </pic:pic>
              </a:graphicData>
            </a:graphic>
          </wp:inline>
        </w:drawing>
      </w:r>
    </w:p>
    <w:p>
      <w:pPr>
        <w:widowControl/>
        <w:jc w:val="lef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3）、补给区</w:t>
      </w:r>
    </w:p>
    <w:p>
      <w:r>
        <w:rPr>
          <w:rFonts w:ascii="宋体" w:hAnsi="宋体" w:eastAsia="宋体"/>
          <w:sz w:val="24"/>
          <w:szCs w:val="24"/>
        </w:rPr>
        <w:tab/>
      </w:r>
      <w:r>
        <w:rPr>
          <w:rFonts w:hint="eastAsia"/>
        </w:rPr>
        <w:t>补给</w:t>
      </w:r>
      <w:r>
        <w:t>区</w:t>
      </w:r>
      <w:r>
        <w:rPr>
          <w:rFonts w:hint="eastAsia"/>
        </w:rPr>
        <w:t>是</w:t>
      </w:r>
      <w:r>
        <w:t>机器人弹丸补给的重要区域。红蓝</w:t>
      </w:r>
      <w:r>
        <w:rPr>
          <w:rFonts w:hint="eastAsia"/>
        </w:rPr>
        <w:t>双方</w:t>
      </w:r>
      <w:r>
        <w:t>各有一个补给区</w:t>
      </w:r>
      <w:r>
        <w:rPr>
          <w:rFonts w:hint="eastAsia"/>
        </w:rPr>
        <w:t>。</w:t>
      </w:r>
    </w:p>
    <w:p>
      <w:pPr>
        <w:widowControl/>
        <w:jc w:val="center"/>
        <w:rPr>
          <w:rFonts w:ascii="宋体" w:hAnsi="宋体" w:eastAsia="宋体"/>
          <w:sz w:val="24"/>
          <w:szCs w:val="24"/>
        </w:rPr>
      </w:pPr>
      <w:r>
        <w:drawing>
          <wp:inline distT="0" distB="0" distL="0" distR="0">
            <wp:extent cx="1009650" cy="1742440"/>
            <wp:effectExtent l="0" t="0" r="635" b="0"/>
            <wp:docPr id="1858" name="图片 1858" descr="E:\GeniusTalk\config\temp\thumbnail23DCA44E-C370-D789-0230-55FC7188E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图片 1858" descr="E:\GeniusTalk\config\temp\thumbnail23DCA44E-C370-D789-0230-55FC7188E565.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014948" cy="1751770"/>
                    </a:xfrm>
                    <a:prstGeom prst="rect">
                      <a:avLst/>
                    </a:prstGeom>
                    <a:noFill/>
                    <a:ln>
                      <a:noFill/>
                    </a:ln>
                  </pic:spPr>
                </pic:pic>
              </a:graphicData>
            </a:graphic>
          </wp:inline>
        </w:drawing>
      </w:r>
    </w:p>
    <w:p>
      <w:pPr>
        <w:widowControl/>
        <w:jc w:val="lef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4）、公路</w:t>
      </w:r>
    </w:p>
    <w:p>
      <w:r>
        <w:rPr>
          <w:rFonts w:ascii="宋体" w:hAnsi="宋体" w:eastAsia="宋体"/>
          <w:sz w:val="24"/>
          <w:szCs w:val="24"/>
        </w:rPr>
        <w:tab/>
      </w:r>
      <w:r>
        <w:rPr>
          <w:rFonts w:hint="eastAsia"/>
        </w:rPr>
        <w:t>公路是一方机器人从己方基地前往对方基地的快捷通道。公路的两端分别为15°坡和30°坡。</w:t>
      </w:r>
    </w:p>
    <w:p>
      <w:pPr>
        <w:widowControl/>
        <w:jc w:val="left"/>
        <w:rPr>
          <w:rFonts w:ascii="宋体" w:hAnsi="宋体" w:eastAsia="宋体"/>
          <w:sz w:val="24"/>
          <w:szCs w:val="24"/>
        </w:rPr>
      </w:pPr>
      <w:r>
        <w:drawing>
          <wp:inline distT="0" distB="0" distL="0" distR="0">
            <wp:extent cx="4970145" cy="3498850"/>
            <wp:effectExtent l="0" t="0" r="1905" b="6985"/>
            <wp:docPr id="1887" name="图片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 name="图片 188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78696" cy="3504559"/>
                    </a:xfrm>
                    <a:prstGeom prst="rect">
                      <a:avLst/>
                    </a:prstGeom>
                  </pic:spPr>
                </pic:pic>
              </a:graphicData>
            </a:graphic>
          </wp:inline>
        </w:drawing>
      </w:r>
    </w:p>
    <w:p>
      <w:pPr>
        <w:widowControl/>
        <w:jc w:val="lef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5）资源岛</w:t>
      </w:r>
    </w:p>
    <w:p>
      <w:pPr>
        <w:ind w:firstLine="420"/>
      </w:pPr>
      <w:r>
        <w:rPr>
          <w:rFonts w:hint="eastAsia"/>
        </w:rPr>
        <w:t>资源岛包含弹药库和能量机关，是战场中心的资源区。</w:t>
      </w:r>
    </w:p>
    <w:p>
      <w:pPr>
        <w:ind w:firstLine="240"/>
      </w:pPr>
      <w:r>
        <w:rPr>
          <w:rFonts w:hint="eastAsia"/>
        </w:rPr>
        <w:t>资源岛不分红蓝方，双方工程机器人均可到资源岛获取弹药瓶。</w:t>
      </w:r>
    </w:p>
    <w:p>
      <w:pPr>
        <w:widowControl/>
        <w:jc w:val="center"/>
        <w:rPr>
          <w:rFonts w:ascii="宋体" w:hAnsi="宋体" w:eastAsia="宋体"/>
          <w:sz w:val="24"/>
          <w:szCs w:val="24"/>
        </w:rPr>
      </w:pPr>
      <w:r>
        <w:drawing>
          <wp:inline distT="0" distB="0" distL="0" distR="0">
            <wp:extent cx="2117725" cy="1364615"/>
            <wp:effectExtent l="0" t="0" r="0" b="698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120159" cy="1366037"/>
                    </a:xfrm>
                    <a:prstGeom prst="rect">
                      <a:avLst/>
                    </a:prstGeom>
                  </pic:spPr>
                </pic:pic>
              </a:graphicData>
            </a:graphic>
          </wp:inline>
        </w:drawing>
      </w:r>
    </w:p>
    <w:p>
      <w:pPr>
        <w:widowControl/>
        <w:jc w:val="left"/>
        <w:rPr>
          <w:rFonts w:ascii="宋体" w:hAnsi="宋体" w:eastAsia="宋体"/>
          <w:sz w:val="24"/>
          <w:szCs w:val="24"/>
        </w:rPr>
      </w:pP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3、赛场环境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比赛场地环境为冷光源、无磁场干扰。但由于一般赛场环境的不确定因素较多，例如，场地表面可能有纹路和不平整，光照条件有变化等等。参赛队在设计机器人程序时应考虑各种应对措施。</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四、机器人标准</w:t>
      </w:r>
    </w:p>
    <w:p>
      <w:pPr>
        <w:snapToGrid w:val="0"/>
        <w:spacing w:line="300" w:lineRule="auto"/>
        <w:ind w:firstLine="480" w:firstLineChars="200"/>
        <w:rPr>
          <w:rFonts w:ascii="宋体" w:hAnsi="宋体" w:eastAsia="宋体"/>
          <w:spacing w:val="4"/>
          <w:kern w:val="0"/>
          <w:sz w:val="24"/>
          <w:szCs w:val="24"/>
        </w:rPr>
      </w:pPr>
      <w:r>
        <w:rPr>
          <w:rFonts w:hint="eastAsia" w:ascii="宋体" w:hAnsi="宋体" w:eastAsia="宋体"/>
          <w:sz w:val="24"/>
          <w:szCs w:val="24"/>
        </w:rPr>
        <w:t>比赛分为自动阶段与手动阶段。在自动阶段参赛机器人</w:t>
      </w:r>
      <w:r>
        <w:rPr>
          <w:rFonts w:hint="eastAsia" w:ascii="宋体" w:hAnsi="宋体" w:eastAsia="宋体"/>
          <w:spacing w:val="4"/>
          <w:kern w:val="0"/>
          <w:sz w:val="24"/>
          <w:szCs w:val="24"/>
        </w:rPr>
        <w:t>必须是自主程序控制，不能使用遥控控制。在手动阶段参赛选手通过第一视角远程控制机器人。参赛</w:t>
      </w:r>
      <w:r>
        <w:rPr>
          <w:rFonts w:hint="eastAsia" w:ascii="宋体" w:hAnsi="宋体" w:eastAsia="宋体"/>
          <w:spacing w:val="4"/>
          <w:kern w:val="0"/>
          <w:sz w:val="24"/>
          <w:szCs w:val="24"/>
          <w:lang w:eastAsia="zh-Hans"/>
        </w:rPr>
        <w:t>机器人需符合以下条件方可参赛</w:t>
      </w:r>
      <w:r>
        <w:rPr>
          <w:rFonts w:ascii="宋体" w:hAnsi="宋体" w:eastAsia="宋体"/>
          <w:spacing w:val="4"/>
          <w:kern w:val="0"/>
          <w:sz w:val="24"/>
          <w:szCs w:val="24"/>
          <w:lang w:eastAsia="zh-Hans"/>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尺寸：机器人最大尺寸为38*32*38</w:t>
      </w:r>
      <w:r>
        <w:rPr>
          <w:rFonts w:ascii="宋体" w:hAnsi="宋体" w:eastAsia="宋体"/>
          <w:sz w:val="24"/>
          <w:szCs w:val="24"/>
        </w:rPr>
        <w:t>cm</w:t>
      </w:r>
      <w:r>
        <w:rPr>
          <w:rFonts w:hint="eastAsia" w:ascii="宋体" w:hAnsi="宋体" w:eastAsia="宋体"/>
          <w:sz w:val="24"/>
          <w:szCs w:val="24"/>
        </w:rPr>
        <w:t>（长*宽*高）。</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传感器：传感器的类型与数量没有限制。禁止使用带危险性的传感器，如激光类传感器。</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电机：提供驱动动力的电机只能有4个（不含机械臂/云台电机）。</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轮子：机器人着地的轮子最多4个，轮子的尺寸与材质没有限制。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电源：机器人电源类型不限，但电源输出电压≤12.6</w:t>
      </w:r>
      <w:r>
        <w:rPr>
          <w:rFonts w:ascii="宋体" w:hAnsi="宋体" w:eastAsia="宋体"/>
          <w:sz w:val="24"/>
          <w:szCs w:val="24"/>
        </w:rPr>
        <w:t>V</w:t>
      </w:r>
      <w:r>
        <w:rPr>
          <w:rFonts w:hint="eastAsia" w:ascii="宋体" w:hAnsi="宋体" w:eastAsia="宋体"/>
          <w:sz w:val="24"/>
          <w:szCs w:val="24"/>
        </w:rPr>
        <w:t>。</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五、任务说明</w:t>
      </w:r>
    </w:p>
    <w:p>
      <w:pPr>
        <w:snapToGrid w:val="0"/>
        <w:spacing w:line="30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1、自动运行机制</w:t>
      </w:r>
    </w:p>
    <w:p>
      <w:pPr>
        <w:snapToGrid w:val="0"/>
        <w:spacing w:line="300" w:lineRule="auto"/>
        <w:ind w:firstLine="480" w:firstLineChars="200"/>
        <w:rPr>
          <w:rFonts w:ascii="宋体" w:hAnsi="宋体" w:eastAsia="宋体"/>
          <w:sz w:val="24"/>
          <w:szCs w:val="24"/>
        </w:rPr>
      </w:pPr>
      <w:r>
        <w:rPr>
          <w:rFonts w:ascii="宋体" w:hAnsi="宋体" w:eastAsia="宋体"/>
          <w:sz w:val="24"/>
          <w:szCs w:val="24"/>
        </w:rPr>
        <w:t>比赛开始的第一分钟内</w:t>
      </w:r>
      <w:r>
        <w:rPr>
          <w:rFonts w:hint="eastAsia" w:ascii="宋体" w:hAnsi="宋体" w:eastAsia="宋体"/>
          <w:sz w:val="24"/>
          <w:szCs w:val="24"/>
        </w:rPr>
        <w:t>，为自动运行阶段，操作手客户端的方向控制按键以及鼠标将无法用于操控机器人。但操作手可通过操作手客户端提供的自定义技能功能启动提前装载到机器人中的自定义技能。每个技能释放后，将有10秒钟的冷却时间，冷却时间结束后可再次释放该技能。</w:t>
      </w:r>
    </w:p>
    <w:p>
      <w:pPr>
        <w:snapToGrid w:val="0"/>
        <w:spacing w:line="300" w:lineRule="auto"/>
        <w:ind w:firstLine="480" w:firstLineChars="200"/>
        <w:rPr>
          <w:rFonts w:ascii="宋体" w:hAnsi="宋体" w:eastAsia="宋体"/>
          <w:sz w:val="24"/>
          <w:szCs w:val="24"/>
        </w:rPr>
      </w:pPr>
      <w:r>
        <w:rPr>
          <w:rFonts w:ascii="宋体" w:hAnsi="宋体" w:eastAsia="宋体"/>
          <w:sz w:val="24"/>
          <w:szCs w:val="24"/>
        </w:rPr>
        <w:t>在自动运行阶段</w:t>
      </w:r>
      <w:r>
        <w:rPr>
          <w:rFonts w:hint="eastAsia" w:ascii="宋体" w:hAnsi="宋体" w:eastAsia="宋体"/>
          <w:sz w:val="24"/>
          <w:szCs w:val="24"/>
        </w:rPr>
        <w:t>，</w:t>
      </w:r>
      <w:r>
        <w:rPr>
          <w:rFonts w:ascii="宋体" w:hAnsi="宋体" w:eastAsia="宋体"/>
          <w:sz w:val="24"/>
          <w:szCs w:val="24"/>
        </w:rPr>
        <w:t>所有机器人应尽量沿己方引导线运行</w:t>
      </w:r>
      <w:r>
        <w:rPr>
          <w:rFonts w:hint="eastAsia" w:ascii="宋体" w:hAnsi="宋体" w:eastAsia="宋体"/>
          <w:sz w:val="24"/>
          <w:szCs w:val="24"/>
        </w:rPr>
        <w:t>。当机器人任意部分的垂直投影与场地上己方引导线接触时，即视为机器人正在沿引导线运行。</w:t>
      </w:r>
    </w:p>
    <w:p>
      <w:pPr>
        <w:snapToGrid w:val="0"/>
        <w:spacing w:line="300" w:lineRule="auto"/>
        <w:rPr>
          <w:rFonts w:ascii="宋体" w:hAnsi="宋体" w:eastAsia="宋体"/>
          <w:sz w:val="24"/>
          <w:szCs w:val="24"/>
        </w:rPr>
      </w:pPr>
      <w:r>
        <w:rPr>
          <w:rFonts w:hint="eastAsia" w:ascii="宋体" w:hAnsi="宋体" w:eastAsia="宋体"/>
          <w:sz w:val="24"/>
          <w:szCs w:val="24"/>
        </w:rPr>
        <w:t xml:space="preserve">  2、能量机关机制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能量机关位于资源岛两侧，可通过弹丸击打的方式进行激活，激活后全队会获得一定增益。红方队伍仅可激活红方能量机关，蓝方队伍仅可激活蓝方能量机关。双方可同时击打并激活能量机关。</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能量机关分为两个阶段：自动运行阶段能量机关和手动操控阶段能量机关。</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自动运行阶段能量机关：在比赛的自动运行阶段，若一方机器人成功激活能量机关，则该方所有机器人获得</w:t>
      </w:r>
      <w:r>
        <w:rPr>
          <w:rFonts w:ascii="宋体" w:hAnsi="宋体" w:eastAsia="宋体"/>
          <w:sz w:val="24"/>
          <w:szCs w:val="24"/>
        </w:rPr>
        <w:t>1.5</w:t>
      </w:r>
      <w:r>
        <w:rPr>
          <w:rFonts w:hint="eastAsia" w:ascii="宋体" w:hAnsi="宋体" w:eastAsia="宋体"/>
          <w:sz w:val="24"/>
          <w:szCs w:val="24"/>
        </w:rPr>
        <w:t>倍攻击力增益，持续至比赛结束。</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手动操控阶段能量机关：比赛进入手动操控阶段一分钟后，若一方机器人激活能量机关，则该方所有机器人获得</w:t>
      </w:r>
      <w:r>
        <w:rPr>
          <w:rFonts w:ascii="宋体" w:hAnsi="宋体" w:eastAsia="宋体"/>
          <w:sz w:val="24"/>
          <w:szCs w:val="24"/>
        </w:rPr>
        <w:t>2</w:t>
      </w:r>
      <w:r>
        <w:rPr>
          <w:rFonts w:hint="eastAsia" w:ascii="宋体" w:hAnsi="宋体" w:eastAsia="宋体"/>
          <w:sz w:val="24"/>
          <w:szCs w:val="24"/>
        </w:rPr>
        <w:t>倍攻击力增益，持续</w:t>
      </w:r>
      <w:r>
        <w:rPr>
          <w:rFonts w:ascii="宋体" w:hAnsi="宋体" w:eastAsia="宋体"/>
          <w:sz w:val="24"/>
          <w:szCs w:val="24"/>
        </w:rPr>
        <w:t>40</w:t>
      </w:r>
      <w:r>
        <w:rPr>
          <w:rFonts w:hint="eastAsia" w:ascii="宋体" w:hAnsi="宋体" w:eastAsia="宋体"/>
          <w:sz w:val="24"/>
          <w:szCs w:val="24"/>
        </w:rPr>
        <w:t>秒。</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一方能量机关被激活后的一分钟内，该方能量机关不可被再次激活。</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能量机关由五个电子视觉标签组成。比赛开始时，电子视觉标签会随机生成一串由1-9组成的随机数。机器人发射弹丸按照数字由小到大的顺序依次击中电子视觉标签击打检测有效区域后即可激活能量机关。</w:t>
      </w:r>
    </w:p>
    <w:p>
      <w:pPr>
        <w:snapToGrid w:val="0"/>
        <w:spacing w:line="300" w:lineRule="auto"/>
        <w:rPr>
          <w:sz w:val="24"/>
          <w:szCs w:val="24"/>
        </w:rPr>
      </w:pPr>
      <w:r>
        <w:rPr>
          <w:rFonts w:hint="eastAsia"/>
          <w:sz w:val="24"/>
          <w:szCs w:val="24"/>
        </w:rPr>
        <w:t xml:space="preserve"> </w:t>
      </w:r>
      <w:r>
        <w:rPr>
          <w:sz w:val="24"/>
          <w:szCs w:val="24"/>
        </w:rPr>
        <w:t xml:space="preserve"> </w:t>
      </w:r>
      <w:r>
        <w:rPr>
          <w:rFonts w:hint="eastAsia"/>
          <w:sz w:val="24"/>
          <w:szCs w:val="24"/>
        </w:rPr>
        <w:t>3、弹丸补给机制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允许发弹量表示当前允许机器人发射的弹丸数量，机器人每发射一颗弹丸，允许发弹量下降一点，当允许发弹量归零时，机器人将无法发射弹丸。允许发弹量可通过弹药瓶补给的方式或在特定时间回到补给区识别回血标签的方式得到提升。</w:t>
      </w:r>
    </w:p>
    <w:p>
      <w:pPr>
        <w:tabs>
          <w:tab w:val="left" w:pos="912"/>
        </w:tabs>
        <w:snapToGrid w:val="0"/>
        <w:spacing w:line="300" w:lineRule="auto"/>
        <w:rPr>
          <w:sz w:val="24"/>
          <w:szCs w:val="24"/>
        </w:rPr>
      </w:pPr>
      <w:r>
        <w:rPr>
          <w:rFonts w:hint="eastAsia"/>
          <w:sz w:val="24"/>
          <w:szCs w:val="24"/>
        </w:rPr>
        <w:t xml:space="preserve"> </w:t>
      </w:r>
      <w:r>
        <w:rPr>
          <w:sz w:val="24"/>
          <w:szCs w:val="24"/>
        </w:rPr>
        <w:t xml:space="preserve"> </w:t>
      </w:r>
      <w:r>
        <w:rPr>
          <w:rFonts w:hint="eastAsia"/>
          <w:sz w:val="24"/>
          <w:szCs w:val="24"/>
        </w:rPr>
        <w:t>4、机制叠加逻辑</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当机器人获得的同类增益超过一个时，取最大增益效果。增益包括攻击力、回血和上限血量。</w:t>
      </w:r>
    </w:p>
    <w:p>
      <w:pPr>
        <w:snapToGrid w:val="0"/>
        <w:spacing w:line="300" w:lineRule="auto"/>
        <w:rPr>
          <w:sz w:val="24"/>
          <w:szCs w:val="24"/>
        </w:rPr>
      </w:pPr>
      <w:r>
        <w:rPr>
          <w:rFonts w:hint="eastAsia"/>
          <w:sz w:val="24"/>
          <w:szCs w:val="24"/>
        </w:rPr>
        <w:t xml:space="preserve"> </w:t>
      </w:r>
      <w:r>
        <w:rPr>
          <w:sz w:val="24"/>
          <w:szCs w:val="24"/>
        </w:rPr>
        <w:t xml:space="preserve"> </w:t>
      </w:r>
      <w:r>
        <w:rPr>
          <w:rFonts w:hint="eastAsia"/>
          <w:sz w:val="24"/>
          <w:szCs w:val="24"/>
        </w:rPr>
        <w:t>5、获胜条件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正式比赛按照参赛队伍数进行抽签分组，然后进行小组循环赛和淘汰赛两部分。</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以下为单局</w:t>
      </w:r>
      <w:r>
        <w:rPr>
          <w:rFonts w:ascii="宋体" w:hAnsi="宋体" w:eastAsia="宋体"/>
          <w:sz w:val="24"/>
          <w:szCs w:val="24"/>
        </w:rPr>
        <w:t>比赛的获胜条件：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a</w:t>
      </w:r>
      <w:r>
        <w:rPr>
          <w:rFonts w:ascii="宋体" w:hAnsi="宋体" w:eastAsia="宋体"/>
          <w:sz w:val="24"/>
          <w:szCs w:val="24"/>
        </w:rPr>
        <w:t xml:space="preserve">. </w:t>
      </w:r>
      <w:r>
        <w:rPr>
          <w:rFonts w:hint="eastAsia" w:ascii="宋体" w:hAnsi="宋体" w:eastAsia="宋体"/>
          <w:sz w:val="24"/>
          <w:szCs w:val="24"/>
        </w:rPr>
        <w:t>一方的</w:t>
      </w:r>
      <w:r>
        <w:rPr>
          <w:rFonts w:ascii="宋体" w:hAnsi="宋体" w:eastAsia="宋体"/>
          <w:sz w:val="24"/>
          <w:szCs w:val="24"/>
        </w:rPr>
        <w:t>基地</w:t>
      </w:r>
      <w:r>
        <w:rPr>
          <w:rFonts w:hint="eastAsia" w:ascii="宋体" w:hAnsi="宋体" w:eastAsia="宋体"/>
          <w:sz w:val="24"/>
          <w:szCs w:val="24"/>
        </w:rPr>
        <w:t>被击</w:t>
      </w:r>
      <w:r>
        <w:rPr>
          <w:rFonts w:ascii="宋体" w:hAnsi="宋体" w:eastAsia="宋体"/>
          <w:sz w:val="24"/>
          <w:szCs w:val="24"/>
        </w:rPr>
        <w:t>毁</w:t>
      </w:r>
      <w:r>
        <w:rPr>
          <w:rFonts w:hint="eastAsia" w:ascii="宋体" w:hAnsi="宋体" w:eastAsia="宋体"/>
          <w:sz w:val="24"/>
          <w:szCs w:val="24"/>
        </w:rPr>
        <w:t>时，当局</w:t>
      </w:r>
      <w:r>
        <w:rPr>
          <w:rFonts w:ascii="宋体" w:hAnsi="宋体" w:eastAsia="宋体"/>
          <w:sz w:val="24"/>
          <w:szCs w:val="24"/>
        </w:rPr>
        <w:t>比</w:t>
      </w:r>
      <w:r>
        <w:rPr>
          <w:rFonts w:hint="eastAsia" w:ascii="宋体" w:hAnsi="宋体" w:eastAsia="宋体"/>
          <w:sz w:val="24"/>
          <w:szCs w:val="24"/>
        </w:rPr>
        <w:t>赛</w:t>
      </w:r>
      <w:r>
        <w:rPr>
          <w:rFonts w:ascii="宋体" w:hAnsi="宋体" w:eastAsia="宋体"/>
          <w:sz w:val="24"/>
          <w:szCs w:val="24"/>
        </w:rPr>
        <w:t>立即结束，</w:t>
      </w:r>
      <w:r>
        <w:rPr>
          <w:rFonts w:hint="eastAsia" w:ascii="宋体" w:hAnsi="宋体" w:eastAsia="宋体"/>
          <w:sz w:val="24"/>
          <w:szCs w:val="24"/>
        </w:rPr>
        <w:t>基地</w:t>
      </w:r>
      <w:r>
        <w:rPr>
          <w:rFonts w:ascii="宋体" w:hAnsi="宋体" w:eastAsia="宋体"/>
          <w:sz w:val="24"/>
          <w:szCs w:val="24"/>
        </w:rPr>
        <w:t>存活的一方获胜</w:t>
      </w:r>
      <w:r>
        <w:rPr>
          <w:rFonts w:hint="eastAsia" w:ascii="宋体" w:hAnsi="宋体" w:eastAsia="宋体"/>
          <w:sz w:val="24"/>
          <w:szCs w:val="24"/>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b</w:t>
      </w:r>
      <w:r>
        <w:rPr>
          <w:rFonts w:ascii="宋体" w:hAnsi="宋体" w:eastAsia="宋体"/>
          <w:sz w:val="24"/>
          <w:szCs w:val="24"/>
        </w:rPr>
        <w:t xml:space="preserve">. </w:t>
      </w:r>
      <w:r>
        <w:rPr>
          <w:rFonts w:hint="eastAsia" w:ascii="宋体" w:hAnsi="宋体" w:eastAsia="宋体"/>
          <w:sz w:val="24"/>
          <w:szCs w:val="24"/>
        </w:rPr>
        <w:t>一局</w:t>
      </w:r>
      <w:r>
        <w:rPr>
          <w:rFonts w:ascii="宋体" w:hAnsi="宋体" w:eastAsia="宋体"/>
          <w:sz w:val="24"/>
          <w:szCs w:val="24"/>
        </w:rPr>
        <w:t>比赛时间</w:t>
      </w:r>
      <w:r>
        <w:rPr>
          <w:rFonts w:hint="eastAsia" w:ascii="宋体" w:hAnsi="宋体" w:eastAsia="宋体"/>
          <w:sz w:val="24"/>
          <w:szCs w:val="24"/>
        </w:rPr>
        <w:t>耗尽</w:t>
      </w:r>
      <w:r>
        <w:rPr>
          <w:rFonts w:ascii="宋体" w:hAnsi="宋体" w:eastAsia="宋体"/>
          <w:sz w:val="24"/>
          <w:szCs w:val="24"/>
        </w:rPr>
        <w:t>时</w:t>
      </w:r>
      <w:r>
        <w:rPr>
          <w:rFonts w:hint="eastAsia" w:ascii="宋体" w:hAnsi="宋体" w:eastAsia="宋体"/>
          <w:sz w:val="24"/>
          <w:szCs w:val="24"/>
        </w:rPr>
        <w:t>，双方基地</w:t>
      </w:r>
      <w:r>
        <w:rPr>
          <w:rFonts w:ascii="宋体" w:hAnsi="宋体" w:eastAsia="宋体"/>
          <w:sz w:val="24"/>
          <w:szCs w:val="24"/>
        </w:rPr>
        <w:t>均未被</w:t>
      </w:r>
      <w:r>
        <w:rPr>
          <w:rFonts w:hint="eastAsia" w:ascii="宋体" w:hAnsi="宋体" w:eastAsia="宋体"/>
          <w:sz w:val="24"/>
          <w:szCs w:val="24"/>
        </w:rPr>
        <w:t>击</w:t>
      </w:r>
      <w:r>
        <w:rPr>
          <w:rFonts w:ascii="宋体" w:hAnsi="宋体" w:eastAsia="宋体"/>
          <w:sz w:val="24"/>
          <w:szCs w:val="24"/>
        </w:rPr>
        <w:t>毁</w:t>
      </w:r>
      <w:r>
        <w:rPr>
          <w:rFonts w:hint="eastAsia" w:ascii="宋体" w:hAnsi="宋体" w:eastAsia="宋体"/>
          <w:sz w:val="24"/>
          <w:szCs w:val="24"/>
        </w:rPr>
        <w:t>，基地剩余</w:t>
      </w:r>
      <w:r>
        <w:rPr>
          <w:rFonts w:ascii="宋体" w:hAnsi="宋体" w:eastAsia="宋体"/>
          <w:sz w:val="24"/>
          <w:szCs w:val="24"/>
        </w:rPr>
        <w:t>血量高的一方获胜</w:t>
      </w:r>
      <w:r>
        <w:rPr>
          <w:rFonts w:hint="eastAsia" w:ascii="宋体" w:hAnsi="宋体" w:eastAsia="宋体"/>
          <w:sz w:val="24"/>
          <w:szCs w:val="24"/>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c</w:t>
      </w:r>
      <w:r>
        <w:rPr>
          <w:rFonts w:ascii="宋体" w:hAnsi="宋体" w:eastAsia="宋体"/>
          <w:sz w:val="24"/>
          <w:szCs w:val="24"/>
        </w:rPr>
        <w:t xml:space="preserve">. </w:t>
      </w:r>
      <w:r>
        <w:rPr>
          <w:rFonts w:hint="eastAsia" w:ascii="宋体" w:hAnsi="宋体" w:eastAsia="宋体"/>
          <w:sz w:val="24"/>
          <w:szCs w:val="24"/>
        </w:rPr>
        <w:t>一局</w:t>
      </w:r>
      <w:r>
        <w:rPr>
          <w:rFonts w:ascii="宋体" w:hAnsi="宋体" w:eastAsia="宋体"/>
          <w:sz w:val="24"/>
          <w:szCs w:val="24"/>
        </w:rPr>
        <w:t>比赛时间耗尽时，</w:t>
      </w:r>
      <w:r>
        <w:rPr>
          <w:rFonts w:hint="eastAsia" w:ascii="宋体" w:hAnsi="宋体" w:eastAsia="宋体"/>
          <w:sz w:val="24"/>
          <w:szCs w:val="24"/>
        </w:rPr>
        <w:t>双方基地均未被击毁且基地剩余血量一致，全队伤害血量高的一方获胜。</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d</w:t>
      </w:r>
      <w:r>
        <w:rPr>
          <w:rFonts w:ascii="宋体" w:hAnsi="宋体" w:eastAsia="宋体"/>
          <w:sz w:val="24"/>
          <w:szCs w:val="24"/>
        </w:rPr>
        <w:t>. 一局比赛时间耗尽时，双方基地均未被击毁且</w:t>
      </w:r>
      <w:r>
        <w:rPr>
          <w:rFonts w:hint="eastAsia" w:ascii="宋体" w:hAnsi="宋体" w:eastAsia="宋体"/>
          <w:sz w:val="24"/>
          <w:szCs w:val="24"/>
        </w:rPr>
        <w:t>双方基地</w:t>
      </w:r>
      <w:r>
        <w:rPr>
          <w:rFonts w:ascii="宋体" w:hAnsi="宋体" w:eastAsia="宋体"/>
          <w:sz w:val="24"/>
          <w:szCs w:val="24"/>
        </w:rPr>
        <w:t>剩余血量一致，并且</w:t>
      </w:r>
      <w:r>
        <w:rPr>
          <w:rFonts w:hint="eastAsia" w:ascii="宋体" w:hAnsi="宋体" w:eastAsia="宋体"/>
          <w:sz w:val="24"/>
          <w:szCs w:val="24"/>
        </w:rPr>
        <w:t>双方</w:t>
      </w:r>
      <w:r>
        <w:rPr>
          <w:rFonts w:ascii="宋体" w:hAnsi="宋体" w:eastAsia="宋体"/>
          <w:sz w:val="24"/>
          <w:szCs w:val="24"/>
        </w:rPr>
        <w:t>全队伤害血量一致，全队</w:t>
      </w:r>
      <w:r>
        <w:rPr>
          <w:rFonts w:hint="eastAsia" w:ascii="宋体" w:hAnsi="宋体" w:eastAsia="宋体"/>
          <w:sz w:val="24"/>
          <w:szCs w:val="24"/>
        </w:rPr>
        <w:t>机器人总</w:t>
      </w:r>
      <w:r>
        <w:rPr>
          <w:rFonts w:ascii="宋体" w:hAnsi="宋体" w:eastAsia="宋体"/>
          <w:sz w:val="24"/>
          <w:szCs w:val="24"/>
        </w:rPr>
        <w:t>剩余血量高的一方获胜。</w:t>
      </w:r>
    </w:p>
    <w:p>
      <w:pPr>
        <w:snapToGrid w:val="0"/>
        <w:spacing w:line="300" w:lineRule="auto"/>
        <w:ind w:firstLine="480" w:firstLineChars="200"/>
        <w:rPr>
          <w:rFonts w:ascii="宋体" w:hAnsi="宋体" w:eastAsia="宋体"/>
          <w:sz w:val="24"/>
          <w:szCs w:val="24"/>
        </w:rPr>
      </w:pPr>
      <w:r>
        <w:rPr>
          <w:rFonts w:ascii="宋体" w:hAnsi="宋体" w:eastAsia="宋体"/>
          <w:sz w:val="24"/>
          <w:szCs w:val="24"/>
        </w:rPr>
        <w:t>若上述条件无法判定胜利，</w:t>
      </w:r>
      <w:r>
        <w:rPr>
          <w:rFonts w:hint="eastAsia" w:ascii="宋体" w:hAnsi="宋体" w:eastAsia="宋体"/>
          <w:sz w:val="24"/>
          <w:szCs w:val="24"/>
        </w:rPr>
        <w:t>该局</w:t>
      </w:r>
      <w:r>
        <w:rPr>
          <w:rFonts w:ascii="宋体" w:hAnsi="宋体" w:eastAsia="宋体"/>
          <w:sz w:val="24"/>
          <w:szCs w:val="24"/>
        </w:rPr>
        <w:t>比赛视为平局</w:t>
      </w:r>
      <w:r>
        <w:rPr>
          <w:rFonts w:hint="eastAsia" w:ascii="宋体" w:hAnsi="宋体" w:eastAsia="宋体"/>
          <w:sz w:val="24"/>
          <w:szCs w:val="24"/>
        </w:rPr>
        <w:t>。淘汰赛出现平局则立即加赛一局直至分出胜负。</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六、赛制安排</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1、比赛顺序</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比赛前抽签确定参赛顺序，比赛按照抽签确定顺序进行比赛。</w:t>
      </w:r>
    </w:p>
    <w:p>
      <w:pPr>
        <w:snapToGrid w:val="0"/>
        <w:spacing w:line="30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2、适应性调试</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在正式的比赛开始前，每个参赛队伍都有机会提前连接赛场进行适应性训练。每次适应性训练时长为10分钟，模拟对战中的队伍分配情况以组委会赛前公布的信息为准。</w:t>
      </w:r>
    </w:p>
    <w:p>
      <w:pPr>
        <w:snapToGrid w:val="0"/>
        <w:spacing w:line="30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3、正式比赛</w:t>
      </w:r>
    </w:p>
    <w:p>
      <w:pPr>
        <w:spacing w:line="440" w:lineRule="exact"/>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1） 赛前准备阶段</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每场比赛的首局赛前准备时间为</w:t>
      </w:r>
      <w:r>
        <w:rPr>
          <w:rFonts w:ascii="宋体" w:hAnsi="宋体" w:eastAsia="宋体"/>
          <w:sz w:val="24"/>
          <w:szCs w:val="24"/>
        </w:rPr>
        <w:t>10</w:t>
      </w:r>
      <w:r>
        <w:rPr>
          <w:rFonts w:hint="eastAsia" w:ascii="宋体" w:hAnsi="宋体" w:eastAsia="宋体"/>
          <w:sz w:val="24"/>
          <w:szCs w:val="24"/>
        </w:rPr>
        <w:t>分钟，局间准备时间为</w:t>
      </w:r>
      <w:r>
        <w:rPr>
          <w:rFonts w:ascii="宋体" w:hAnsi="宋体" w:eastAsia="宋体"/>
          <w:sz w:val="24"/>
          <w:szCs w:val="24"/>
        </w:rPr>
        <w:t>3</w:t>
      </w:r>
      <w:r>
        <w:rPr>
          <w:rFonts w:hint="eastAsia" w:ascii="宋体" w:hAnsi="宋体" w:eastAsia="宋体"/>
          <w:sz w:val="24"/>
          <w:szCs w:val="24"/>
        </w:rPr>
        <w:t>分钟。</w:t>
      </w:r>
    </w:p>
    <w:p>
      <w:pPr>
        <w:spacing w:line="440" w:lineRule="exact"/>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2） 比赛准备阶段</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当比赛现场准备就绪后，工作人员会对参赛人员的身份进行校验。所有参赛人员的身份校验通过后，裁判会发出准备开始的指令，并开始赛前准备倒计时，参赛人员开始连接机器人。</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参赛人员成功加入比赛房间并连接机器人后，操作手需确认操控是否存在延迟或卡顿现象，为机器人装载自定义技能并确认机器人功能正常。参赛人员在准备阶段发现的任何问题需在准备时间还剩1分钟之前向工作人员提出，否则不予受理。</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准备阶段还剩15秒时，所有人员离开比赛场地，参赛选手不允许再调整机器人位置。</w:t>
      </w:r>
    </w:p>
    <w:p>
      <w:pPr>
        <w:spacing w:line="440" w:lineRule="exact"/>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3） 5分钟比赛阶段</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比赛阶段由一分钟自动运行阶段和四分钟手动操控阶段组成。比赛过程中，两支队伍的机器人在核心比赛场地——战场内进行战术对抗。</w:t>
      </w:r>
    </w:p>
    <w:p>
      <w:pPr>
        <w:spacing w:line="440" w:lineRule="exact"/>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4） 比赛结束</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当一局比赛时间耗尽或一方队伍提前触发获胜条件时，一局比赛结束，随后立即进入下一局比赛的两分钟准备阶段。当场比赛已决出胜负时，一场比赛结束。</w:t>
      </w:r>
    </w:p>
    <w:p>
      <w:pPr>
        <w:spacing w:line="440" w:lineRule="exact"/>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5）成绩确认</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一场比赛中，裁判会在成绩确认表上记录每一局比赛的主要判罚情况和比赛结束时双方伤害血量、基地的剩余血量、胜负情况和参赛队伍技术暂停机会使用情况等信息。</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双方队长需在一场比赛结束后五分钟内确认比赛成绩。如果队长在五分钟内未确认成绩，也未提出申诉，视为默认当场比赛结果。</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七、比赛判罚</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为保证比赛的公平性、严肃比赛纪律，参赛队伍及机器人需严格遵循比赛规则。如有违规，裁判将会对违规行为给予相应的判罚。</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比赛判罚体系详情如下所示：</w:t>
      </w:r>
    </w:p>
    <w:tbl>
      <w:tblPr>
        <w:tblStyle w:val="24"/>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662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114" w:type="pct"/>
            <w:tcBorders>
              <w:top w:val="single" w:color="auto" w:sz="4" w:space="0"/>
              <w:left w:val="single" w:color="A5A5A5" w:themeColor="accent3" w:sz="4" w:space="0"/>
              <w:bottom w:val="single" w:color="auto" w:sz="4" w:space="0"/>
              <w:right w:val="nil"/>
              <w:insideV w:val="nil"/>
            </w:tcBorders>
            <w:shd w:val="clear" w:color="auto" w:fill="A5A5A5" w:themeFill="accent3"/>
            <w:vAlign w:val="center"/>
          </w:tcPr>
          <w:p>
            <w:pPr>
              <w:pStyle w:val="21"/>
              <w:spacing w:before="77" w:after="77"/>
              <w:jc w:val="center"/>
              <w:rPr>
                <w:b w:val="0"/>
                <w:bCs/>
                <w:sz w:val="20"/>
              </w:rPr>
            </w:pPr>
            <w:r>
              <w:rPr>
                <w:b/>
                <w:bCs w:val="0"/>
                <w:sz w:val="20"/>
              </w:rPr>
              <w:t>违规等级</w:t>
            </w:r>
          </w:p>
        </w:tc>
        <w:tc>
          <w:tcPr>
            <w:tcW w:w="3886" w:type="pct"/>
            <w:tcBorders>
              <w:top w:val="single" w:color="auto" w:sz="4" w:space="0"/>
              <w:left w:val="single" w:color="auto" w:sz="4" w:space="0"/>
              <w:bottom w:val="single" w:color="auto" w:sz="4" w:space="0"/>
              <w:right w:val="single" w:color="A5A5A5" w:themeColor="accent3" w:sz="4" w:space="0"/>
              <w:insideV w:val="nil"/>
            </w:tcBorders>
            <w:shd w:val="clear" w:color="auto" w:fill="A5A5A5" w:themeFill="accent3"/>
            <w:vAlign w:val="center"/>
          </w:tcPr>
          <w:p>
            <w:pPr>
              <w:pStyle w:val="21"/>
              <w:spacing w:before="77" w:after="77"/>
              <w:jc w:val="center"/>
              <w:rPr>
                <w:b w:val="0"/>
                <w:bCs/>
                <w:sz w:val="20"/>
              </w:rPr>
            </w:pPr>
            <w:r>
              <w:rPr>
                <w:rFonts w:hint="eastAsia"/>
                <w:b/>
                <w:bCs w:val="0"/>
                <w:sz w:val="20"/>
              </w:rPr>
              <w:t>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4" w:type="pct"/>
            <w:shd w:val="clear" w:color="auto" w:fill="ECECEC" w:themeFill="accent3" w:themeFillTint="33"/>
            <w:vAlign w:val="center"/>
          </w:tcPr>
          <w:p>
            <w:pPr>
              <w:pStyle w:val="20"/>
              <w:spacing w:before="58" w:after="58"/>
              <w:jc w:val="center"/>
              <w:rPr>
                <w:b w:val="0"/>
                <w:bCs w:val="0"/>
                <w:color w:val="auto"/>
                <w:sz w:val="30"/>
                <w:szCs w:val="30"/>
              </w:rPr>
            </w:pPr>
            <w:r>
              <w:rPr>
                <w:rFonts w:hint="eastAsia"/>
                <w:b/>
                <w:bCs/>
                <w:color w:val="auto"/>
                <w:sz w:val="20"/>
              </w:rPr>
              <w:t>一级警告</w:t>
            </w:r>
          </w:p>
        </w:tc>
        <w:tc>
          <w:tcPr>
            <w:tcW w:w="3886" w:type="pct"/>
            <w:shd w:val="clear" w:color="auto" w:fill="ECECEC" w:themeFill="accent3" w:themeFillTint="33"/>
            <w:vAlign w:val="center"/>
          </w:tcPr>
          <w:p>
            <w:pPr>
              <w:pStyle w:val="20"/>
              <w:numPr>
                <w:ilvl w:val="0"/>
                <w:numId w:val="2"/>
              </w:numPr>
              <w:spacing w:before="58" w:after="58"/>
              <w:ind w:left="407" w:hanging="407"/>
              <w:rPr>
                <w:sz w:val="20"/>
              </w:rPr>
            </w:pPr>
            <w:r>
              <w:rPr>
                <w:rFonts w:hint="eastAsia"/>
                <w:sz w:val="20"/>
              </w:rPr>
              <w:t>违规方全部操作手操作界面模糊</w:t>
            </w:r>
            <w:r>
              <w:rPr>
                <w:sz w:val="20"/>
              </w:rPr>
              <w:t>3</w:t>
            </w:r>
            <w:r>
              <w:rPr>
                <w:rFonts w:hint="eastAsia"/>
                <w:sz w:val="20"/>
              </w:rPr>
              <w:t>秒</w:t>
            </w:r>
          </w:p>
          <w:p>
            <w:pPr>
              <w:pStyle w:val="20"/>
              <w:numPr>
                <w:ilvl w:val="0"/>
                <w:numId w:val="2"/>
              </w:numPr>
              <w:spacing w:before="58" w:after="58"/>
              <w:ind w:left="407" w:hanging="407"/>
              <w:rPr>
                <w:sz w:val="20"/>
              </w:rPr>
            </w:pPr>
            <w:r>
              <w:rPr>
                <w:rFonts w:hint="eastAsia"/>
                <w:sz w:val="20"/>
              </w:rPr>
              <w:t>裁判系统会自动扣除违规方全部存活机器人当前上限血量的</w:t>
            </w:r>
            <w:r>
              <w:rPr>
                <w:sz w:val="20"/>
              </w:rPr>
              <w:t>2%</w:t>
            </w:r>
            <w:r>
              <w:rPr>
                <w:rFonts w:hint="eastAsia"/>
                <w:sz w:val="20"/>
              </w:rPr>
              <w:t>，机器人所扣除的血量将被计入对方伤害血量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4" w:type="pct"/>
            <w:vAlign w:val="center"/>
          </w:tcPr>
          <w:p>
            <w:pPr>
              <w:pStyle w:val="20"/>
              <w:spacing w:before="58" w:after="58"/>
              <w:jc w:val="center"/>
              <w:rPr>
                <w:b w:val="0"/>
                <w:bCs w:val="0"/>
                <w:color w:val="auto"/>
                <w:sz w:val="30"/>
                <w:szCs w:val="30"/>
              </w:rPr>
            </w:pPr>
            <w:r>
              <w:rPr>
                <w:rFonts w:hint="eastAsia"/>
                <w:b/>
                <w:bCs/>
                <w:color w:val="auto"/>
                <w:sz w:val="20"/>
              </w:rPr>
              <w:t>二级警告（罚下）</w:t>
            </w:r>
          </w:p>
        </w:tc>
        <w:tc>
          <w:tcPr>
            <w:tcW w:w="3886" w:type="pct"/>
            <w:vAlign w:val="center"/>
          </w:tcPr>
          <w:p>
            <w:pPr>
              <w:pStyle w:val="20"/>
              <w:numPr>
                <w:ilvl w:val="0"/>
                <w:numId w:val="3"/>
              </w:numPr>
              <w:spacing w:before="58" w:after="58"/>
              <w:rPr>
                <w:sz w:val="20"/>
              </w:rPr>
            </w:pPr>
            <w:bookmarkStart w:id="6" w:name="OLE_LINK21"/>
            <w:bookmarkStart w:id="7" w:name="OLE_LINK22"/>
            <w:r>
              <w:rPr>
                <w:rFonts w:hint="eastAsia"/>
                <w:sz w:val="20"/>
              </w:rPr>
              <w:t>罚下违规机器人：该局比赛中，机器人被扣除全部血量；被罚下的机器人不具备复活资格。机器人被罚下所扣除的血量将被计入对方伤害血量</w:t>
            </w:r>
            <w:bookmarkEnd w:id="6"/>
            <w:bookmarkEnd w:id="7"/>
          </w:p>
          <w:p>
            <w:pPr>
              <w:pStyle w:val="20"/>
              <w:numPr>
                <w:ilvl w:val="0"/>
                <w:numId w:val="3"/>
              </w:numPr>
              <w:spacing w:before="58" w:after="58"/>
              <w:rPr>
                <w:sz w:val="20"/>
              </w:rPr>
            </w:pPr>
            <w:r>
              <w:rPr>
                <w:rFonts w:hint="eastAsia"/>
                <w:sz w:val="20"/>
              </w:rPr>
              <w:t>罚下操作手或其它队员：裁判要求被罚下的参赛队员立即停止操作机器人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4" w:type="pct"/>
            <w:shd w:val="clear" w:color="auto" w:fill="ECECEC" w:themeFill="accent3" w:themeFillTint="33"/>
            <w:vAlign w:val="center"/>
          </w:tcPr>
          <w:p>
            <w:pPr>
              <w:pStyle w:val="20"/>
              <w:spacing w:before="58" w:after="58"/>
              <w:jc w:val="center"/>
              <w:rPr>
                <w:b w:val="0"/>
                <w:bCs w:val="0"/>
                <w:color w:val="auto"/>
                <w:sz w:val="30"/>
                <w:szCs w:val="30"/>
              </w:rPr>
            </w:pPr>
            <w:r>
              <w:rPr>
                <w:rFonts w:hint="eastAsia"/>
                <w:b/>
                <w:bCs/>
                <w:color w:val="auto"/>
                <w:sz w:val="20"/>
              </w:rPr>
              <w:t>三级警告（判负）</w:t>
            </w:r>
          </w:p>
        </w:tc>
        <w:tc>
          <w:tcPr>
            <w:tcW w:w="3886" w:type="pct"/>
            <w:shd w:val="clear" w:color="auto" w:fill="ECECEC" w:themeFill="accent3" w:themeFillTint="33"/>
            <w:vAlign w:val="center"/>
          </w:tcPr>
          <w:p>
            <w:pPr>
              <w:pStyle w:val="20"/>
              <w:numPr>
                <w:ilvl w:val="0"/>
                <w:numId w:val="4"/>
              </w:numPr>
              <w:spacing w:before="58" w:after="58"/>
              <w:ind w:left="407" w:hanging="407"/>
              <w:rPr>
                <w:color w:val="auto"/>
                <w:sz w:val="20"/>
              </w:rPr>
            </w:pPr>
            <w:r>
              <w:rPr>
                <w:rFonts w:hint="eastAsia"/>
                <w:color w:val="auto"/>
                <w:sz w:val="20"/>
              </w:rPr>
              <w:t>若比赛前发出判负处罚（不包含两分钟准备阶段），违规方基地血量扣为零，违规方全部机器人血量为全满。另一方基地血量和机器人血量为全满</w:t>
            </w:r>
          </w:p>
          <w:p>
            <w:pPr>
              <w:pStyle w:val="20"/>
              <w:numPr>
                <w:ilvl w:val="0"/>
                <w:numId w:val="4"/>
              </w:numPr>
              <w:spacing w:before="58" w:after="58"/>
              <w:ind w:left="407" w:hanging="407"/>
              <w:rPr>
                <w:color w:val="auto"/>
                <w:sz w:val="20"/>
              </w:rPr>
            </w:pPr>
            <w:r>
              <w:rPr>
                <w:rFonts w:hint="eastAsia"/>
                <w:color w:val="auto"/>
                <w:sz w:val="20"/>
              </w:rPr>
              <w:t>若比赛中发出判负处罚（包含两分钟准备阶段），当局比赛直接结束，违规方基地血量扣为零，违规方全部机器人血量以比赛结束时的血量为准，另一方基地血量和机器人血量以比赛结束时的血量为准</w:t>
            </w:r>
          </w:p>
          <w:p>
            <w:pPr>
              <w:pStyle w:val="20"/>
              <w:numPr>
                <w:ilvl w:val="0"/>
                <w:numId w:val="4"/>
              </w:numPr>
              <w:spacing w:before="58" w:after="58"/>
              <w:ind w:left="407" w:hanging="407"/>
              <w:rPr>
                <w:color w:val="auto"/>
                <w:sz w:val="20"/>
              </w:rPr>
            </w:pPr>
            <w:r>
              <w:rPr>
                <w:rFonts w:hint="eastAsia"/>
                <w:color w:val="auto"/>
                <w:sz w:val="20"/>
              </w:rPr>
              <w:t>若比赛后发出判负处罚（因申诉仲裁导致），违规方基地血量扣为零，违规方全部机器人血量以比赛结束时的血量为准，</w:t>
            </w:r>
            <w:r>
              <w:rPr>
                <w:rFonts w:ascii="Segoe UI" w:hAnsi="Segoe UI" w:cs="Segoe UI" w:eastAsiaTheme="minorEastAsia"/>
                <w:sz w:val="20"/>
                <w:lang w:val="zh-CN"/>
              </w:rPr>
              <w:t>另一方基地血量和机器人血量以比赛结束时的血量为准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4" w:type="pct"/>
            <w:vAlign w:val="center"/>
          </w:tcPr>
          <w:p>
            <w:pPr>
              <w:pStyle w:val="20"/>
              <w:spacing w:before="58" w:after="58"/>
              <w:jc w:val="center"/>
              <w:rPr>
                <w:b w:val="0"/>
                <w:bCs w:val="0"/>
                <w:color w:val="auto"/>
                <w:sz w:val="20"/>
              </w:rPr>
            </w:pPr>
            <w:r>
              <w:rPr>
                <w:rFonts w:hint="eastAsia"/>
                <w:b/>
                <w:bCs/>
                <w:color w:val="auto"/>
                <w:sz w:val="20"/>
              </w:rPr>
              <w:t>取消比赛资格</w:t>
            </w:r>
          </w:p>
        </w:tc>
        <w:tc>
          <w:tcPr>
            <w:tcW w:w="3886" w:type="pct"/>
            <w:vAlign w:val="center"/>
          </w:tcPr>
          <w:p>
            <w:pPr>
              <w:pStyle w:val="20"/>
              <w:numPr>
                <w:ilvl w:val="0"/>
                <w:numId w:val="4"/>
              </w:numPr>
              <w:spacing w:before="58" w:after="58"/>
              <w:ind w:left="407" w:hanging="407"/>
              <w:rPr>
                <w:sz w:val="20"/>
              </w:rPr>
            </w:pPr>
            <w:r>
              <w:rPr>
                <w:rFonts w:hint="eastAsia"/>
                <w:color w:val="auto"/>
                <w:sz w:val="20"/>
              </w:rPr>
              <w:t>取消参赛队员比赛资格：取消违规参赛队员当场比赛以及本赛季后续比赛的比赛资格，但是不影响其所在参赛队伍的参赛资格。违规参赛队员应立即离开赛场区域，且无法获得本赛季的任何荣誉。</w:t>
            </w:r>
          </w:p>
          <w:p>
            <w:pPr>
              <w:pStyle w:val="20"/>
              <w:numPr>
                <w:ilvl w:val="0"/>
                <w:numId w:val="4"/>
              </w:numPr>
              <w:spacing w:before="58" w:after="58"/>
              <w:rPr>
                <w:sz w:val="20"/>
              </w:rPr>
            </w:pPr>
            <w:r>
              <w:rPr>
                <w:rFonts w:hint="eastAsia"/>
                <w:color w:val="auto"/>
                <w:sz w:val="20"/>
              </w:rPr>
              <w:t>取消参赛队伍比赛资格：</w:t>
            </w:r>
            <w:r>
              <w:rPr>
                <w:rFonts w:hint="eastAsia"/>
                <w:sz w:val="20"/>
              </w:rPr>
              <w:t>参赛队伍被取消当赛季的比赛资格和评奖资格，但队伍的战绩依然保留，作为其他队伍晋级的参考依据。</w:t>
            </w:r>
          </w:p>
        </w:tc>
      </w:tr>
    </w:tbl>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八、其他</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p>
    <w:p>
      <w:pPr>
        <w:spacing w:line="500" w:lineRule="exact"/>
        <w:ind w:right="600"/>
        <w:jc w:val="left"/>
        <w:rPr>
          <w:rFonts w:ascii="Times New Roman" w:hAnsi="Times New Roman" w:eastAsia="仿宋" w:cs="Times New Roman"/>
          <w:b/>
          <w:sz w:val="32"/>
          <w:szCs w:val="32"/>
        </w:rPr>
      </w:pPr>
    </w:p>
    <w:p>
      <w:pPr>
        <w:widowControl/>
        <w:jc w:val="left"/>
        <w:rPr>
          <w:rFonts w:ascii="Times New Roman" w:hAnsi="Times New Roman" w:eastAsia="仿宋" w:cs="Times New Roman"/>
          <w:b/>
          <w:sz w:val="32"/>
          <w:szCs w:val="32"/>
        </w:rPr>
      </w:pPr>
      <w:r>
        <w:rPr>
          <w:rFonts w:ascii="Times New Roman" w:hAnsi="Times New Roman" w:eastAsia="仿宋" w:cs="Times New Roman"/>
          <w:b/>
          <w:sz w:val="32"/>
          <w:szCs w:val="32"/>
        </w:rPr>
        <w:br w:type="page"/>
      </w:r>
    </w:p>
    <w:p>
      <w:pPr>
        <w:snapToGrid w:val="0"/>
        <w:spacing w:line="300" w:lineRule="auto"/>
        <w:jc w:val="center"/>
        <w:rPr>
          <w:rFonts w:ascii="宋体" w:hAnsi="宋体" w:eastAsia="宋体"/>
          <w:b/>
          <w:sz w:val="32"/>
          <w:szCs w:val="32"/>
        </w:rPr>
      </w:pPr>
      <w:r>
        <w:rPr>
          <w:rFonts w:hint="eastAsia" w:ascii="宋体" w:hAnsi="宋体" w:eastAsia="宋体"/>
          <w:b/>
          <w:sz w:val="32"/>
          <w:szCs w:val="32"/>
        </w:rPr>
        <w:t>无人机任务挑战赛</w:t>
      </w:r>
    </w:p>
    <w:p>
      <w:pPr>
        <w:snapToGrid w:val="0"/>
        <w:spacing w:line="300" w:lineRule="auto"/>
        <w:rPr>
          <w:rFonts w:ascii="宋体" w:hAnsi="宋体" w:eastAsia="宋体"/>
          <w:b/>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一、参赛范围</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参赛人数：每队限报2名学生</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p>
    <w:p>
      <w:pPr>
        <w:snapToGrid w:val="0"/>
        <w:spacing w:line="300" w:lineRule="auto"/>
        <w:rPr>
          <w:rFonts w:ascii="宋体" w:hAnsi="宋体" w:eastAsia="宋体"/>
          <w:sz w:val="24"/>
          <w:szCs w:val="24"/>
        </w:rPr>
      </w:pPr>
    </w:p>
    <w:p>
      <w:pPr>
        <w:snapToGrid w:val="0"/>
        <w:spacing w:line="300" w:lineRule="auto"/>
        <w:rPr>
          <w:rFonts w:ascii="宋体" w:hAnsi="宋体" w:eastAsia="宋体"/>
          <w:b/>
          <w:sz w:val="24"/>
          <w:szCs w:val="24"/>
        </w:rPr>
      </w:pPr>
      <w:r>
        <w:rPr>
          <w:rFonts w:hint="eastAsia" w:ascii="宋体" w:hAnsi="宋体" w:eastAsia="宋体"/>
          <w:b/>
          <w:sz w:val="24"/>
          <w:szCs w:val="24"/>
        </w:rPr>
        <w:t>二、比赛介绍</w:t>
      </w:r>
    </w:p>
    <w:p>
      <w:pPr>
        <w:snapToGrid w:val="0"/>
        <w:spacing w:line="300" w:lineRule="auto"/>
        <w:ind w:firstLine="420"/>
        <w:rPr>
          <w:rFonts w:ascii="宋体" w:hAnsi="宋体" w:eastAsia="宋体"/>
        </w:rPr>
      </w:pPr>
      <w:r>
        <w:rPr>
          <w:rFonts w:hint="eastAsia" w:ascii="宋体" w:hAnsi="宋体" w:eastAsia="宋体"/>
        </w:rPr>
        <w:t>在西部山区发生了地质灾害，山区村庄急需一批救援物资，但进入山区村庄的道路被泥石流损毁，救援中心紧急安排无人机装载救援物资，穿越山区中的各种障碍险情，将救援物资第一时间投放到山区村庄。</w:t>
      </w:r>
    </w:p>
    <w:p>
      <w:pPr>
        <w:snapToGrid w:val="0"/>
        <w:spacing w:line="300" w:lineRule="auto"/>
        <w:ind w:firstLine="420"/>
        <w:rPr>
          <w:rFonts w:ascii="宋体" w:hAnsi="宋体" w:eastAsia="宋体"/>
        </w:rPr>
      </w:pPr>
      <w:r>
        <w:rPr>
          <w:rFonts w:hint="eastAsia" w:ascii="宋体" w:hAnsi="宋体" w:eastAsia="宋体"/>
        </w:rPr>
        <w:t>无人机任务挑战赛要求参赛选手使用自主任务规划、自主导航、飞行控制、视觉识别等技术的综合运用，通过程序编程控制无人机配合自主设计的结构完成物块的运输与精准投放。比赛时无人机从起始区出发，按照规定航线，完成穿越拱门、圆环、旗柱、隧道等任务，最后将配送物块投放到终点投放区。</w:t>
      </w:r>
    </w:p>
    <w:p>
      <w:pPr>
        <w:snapToGrid w:val="0"/>
        <w:spacing w:line="300" w:lineRule="auto"/>
        <w:ind w:firstLine="420"/>
        <w:rPr>
          <w:rFonts w:ascii="宋体" w:hAnsi="宋体" w:eastAsia="宋体"/>
        </w:rPr>
      </w:pPr>
    </w:p>
    <w:p>
      <w:pPr>
        <w:snapToGrid w:val="0"/>
        <w:spacing w:line="300" w:lineRule="auto"/>
        <w:rPr>
          <w:rFonts w:ascii="宋体" w:hAnsi="宋体" w:eastAsia="宋体"/>
          <w:b/>
          <w:sz w:val="24"/>
          <w:szCs w:val="24"/>
        </w:rPr>
      </w:pPr>
      <w:r>
        <w:rPr>
          <w:rFonts w:hint="eastAsia" w:ascii="宋体" w:hAnsi="宋体" w:eastAsia="宋体"/>
          <w:b/>
          <w:sz w:val="24"/>
          <w:szCs w:val="24"/>
        </w:rPr>
        <w:t>三、比赛场地与环境</w:t>
      </w:r>
    </w:p>
    <w:p>
      <w:pPr>
        <w:snapToGrid w:val="0"/>
        <w:spacing w:line="300" w:lineRule="auto"/>
        <w:ind w:firstLine="210" w:firstLineChars="100"/>
        <w:rPr>
          <w:rFonts w:ascii="宋体" w:hAnsi="宋体" w:eastAsia="宋体"/>
        </w:rPr>
      </w:pPr>
      <w:r>
        <w:rPr>
          <w:rFonts w:hint="eastAsia" w:ascii="宋体" w:hAnsi="宋体" w:eastAsia="宋体"/>
        </w:rPr>
        <w:t>1、比赛场地</w:t>
      </w:r>
    </w:p>
    <w:p>
      <w:pPr>
        <w:snapToGrid w:val="0"/>
        <w:spacing w:line="300" w:lineRule="auto"/>
        <w:jc w:val="center"/>
        <w:rPr>
          <w:rFonts w:ascii="宋体" w:hAnsi="宋体" w:eastAsia="宋体"/>
        </w:rPr>
      </w:pPr>
      <w:r>
        <w:rPr>
          <w:rFonts w:ascii="宋体" w:hAnsi="宋体" w:eastAsia="宋体"/>
        </w:rPr>
        <w:drawing>
          <wp:inline distT="0" distB="0" distL="0" distR="0">
            <wp:extent cx="2968625" cy="1983740"/>
            <wp:effectExtent l="0" t="0" r="317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993020" cy="1999912"/>
                    </a:xfrm>
                    <a:prstGeom prst="rect">
                      <a:avLst/>
                    </a:prstGeom>
                    <a:noFill/>
                    <a:ln>
                      <a:noFill/>
                    </a:ln>
                  </pic:spPr>
                </pic:pic>
              </a:graphicData>
            </a:graphic>
          </wp:inline>
        </w:drawing>
      </w:r>
    </w:p>
    <w:p>
      <w:pPr>
        <w:snapToGrid w:val="0"/>
        <w:spacing w:line="300" w:lineRule="auto"/>
        <w:ind w:firstLine="420"/>
        <w:rPr>
          <w:rFonts w:ascii="宋体" w:hAnsi="宋体" w:eastAsia="宋体"/>
        </w:rPr>
      </w:pPr>
      <w:r>
        <w:rPr>
          <w:rFonts w:hint="eastAsia" w:ascii="宋体" w:hAnsi="宋体" w:eastAsia="宋体"/>
        </w:rPr>
        <w:t>比赛场地采用彩色喷绘布，尺寸为400*300</w:t>
      </w:r>
      <w:r>
        <w:rPr>
          <w:rFonts w:ascii="宋体" w:hAnsi="宋体" w:eastAsia="宋体"/>
        </w:rPr>
        <w:t>cm</w:t>
      </w:r>
      <w:r>
        <w:rPr>
          <w:rFonts w:hint="eastAsia" w:ascii="宋体" w:hAnsi="宋体" w:eastAsia="宋体"/>
        </w:rPr>
        <w:t>。</w:t>
      </w:r>
    </w:p>
    <w:p>
      <w:pPr>
        <w:snapToGrid w:val="0"/>
        <w:spacing w:line="300" w:lineRule="auto"/>
        <w:ind w:firstLine="420"/>
        <w:rPr>
          <w:rFonts w:ascii="宋体" w:hAnsi="宋体" w:eastAsia="宋体"/>
        </w:rPr>
      </w:pPr>
      <w:r>
        <w:rPr>
          <w:rFonts w:hint="eastAsia" w:ascii="宋体" w:hAnsi="宋体" w:eastAsia="宋体"/>
        </w:rPr>
        <w:t>整个比赛场地中设有起始区、拱门、低环、高环、旗杆、隧道、终点投放区与停机坪，参赛队伍通过编程控制无人机飞行、避障、视觉识别等任务，比赛时按不同组别任务要求进行抽签决定无人机需要完成的任务。</w:t>
      </w:r>
    </w:p>
    <w:p>
      <w:pPr>
        <w:snapToGrid w:val="0"/>
        <w:spacing w:line="300" w:lineRule="auto"/>
        <w:ind w:firstLine="420"/>
        <w:rPr>
          <w:rFonts w:ascii="宋体" w:hAnsi="宋体" w:eastAsia="宋体"/>
        </w:rPr>
      </w:pPr>
      <w:r>
        <w:rPr>
          <w:rFonts w:hint="eastAsia" w:ascii="宋体" w:hAnsi="宋体" w:eastAsia="宋体"/>
        </w:rPr>
        <w:t>场地图纸图案标识、任务道具摆放的先后顺序仅供参考，具体场地布局图与无人机飞行线路要求由组委会在比赛当天抽签后公布。</w:t>
      </w:r>
    </w:p>
    <w:p>
      <w:pPr>
        <w:snapToGrid w:val="0"/>
        <w:spacing w:line="300" w:lineRule="auto"/>
        <w:rPr>
          <w:rFonts w:ascii="宋体" w:hAnsi="宋体" w:eastAsia="宋体"/>
        </w:rPr>
      </w:pPr>
      <w:r>
        <w:rPr>
          <w:rFonts w:hint="eastAsia" w:ascii="宋体" w:hAnsi="宋体" w:eastAsia="宋体"/>
        </w:rPr>
        <w:t xml:space="preserve"> </w:t>
      </w:r>
      <w:r>
        <w:rPr>
          <w:rFonts w:ascii="宋体" w:hAnsi="宋体" w:eastAsia="宋体"/>
        </w:rPr>
        <w:t xml:space="preserve"> </w:t>
      </w:r>
      <w:r>
        <w:rPr>
          <w:rFonts w:hint="eastAsia" w:ascii="宋体" w:hAnsi="宋体" w:eastAsia="宋体"/>
        </w:rPr>
        <w:t>2、配送物块</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比赛中无人机需要配送的物块为3*3*3</w:t>
      </w:r>
      <w:r>
        <w:rPr>
          <w:rFonts w:ascii="宋体" w:hAnsi="宋体" w:eastAsia="宋体"/>
        </w:rPr>
        <w:t>cm</w:t>
      </w:r>
      <w:r>
        <w:rPr>
          <w:rFonts w:hint="eastAsia" w:ascii="宋体" w:hAnsi="宋体" w:eastAsia="宋体"/>
        </w:rPr>
        <w:t>的正方体海绵块，颜色为红色。</w:t>
      </w:r>
    </w:p>
    <w:p>
      <w:pPr>
        <w:snapToGrid w:val="0"/>
        <w:spacing w:line="300" w:lineRule="auto"/>
        <w:jc w:val="center"/>
        <w:rPr>
          <w:rFonts w:ascii="宋体" w:hAnsi="宋体" w:eastAsia="宋体"/>
        </w:rPr>
      </w:pPr>
      <w:r>
        <w:drawing>
          <wp:inline distT="0" distB="0" distL="0" distR="0">
            <wp:extent cx="810895" cy="819785"/>
            <wp:effectExtent l="0" t="0" r="825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5"/>
                    <a:stretch>
                      <a:fillRect/>
                    </a:stretch>
                  </pic:blipFill>
                  <pic:spPr>
                    <a:xfrm>
                      <a:off x="0" y="0"/>
                      <a:ext cx="811983" cy="820353"/>
                    </a:xfrm>
                    <a:prstGeom prst="rect">
                      <a:avLst/>
                    </a:prstGeom>
                  </pic:spPr>
                </pic:pic>
              </a:graphicData>
            </a:graphic>
          </wp:inline>
        </w:drawing>
      </w:r>
    </w:p>
    <w:p>
      <w:pPr>
        <w:snapToGrid w:val="0"/>
        <w:spacing w:line="300" w:lineRule="auto"/>
        <w:ind w:firstLine="210" w:firstLineChars="100"/>
        <w:rPr>
          <w:rFonts w:ascii="宋体" w:hAnsi="宋体" w:eastAsia="宋体"/>
        </w:rPr>
      </w:pPr>
      <w:r>
        <w:rPr>
          <w:rFonts w:hint="eastAsia" w:ascii="宋体" w:hAnsi="宋体" w:eastAsia="宋体"/>
        </w:rPr>
        <w:t>3、赛场环境</w:t>
      </w:r>
    </w:p>
    <w:p>
      <w:pPr>
        <w:snapToGrid w:val="0"/>
        <w:spacing w:line="300" w:lineRule="auto"/>
        <w:ind w:firstLine="420"/>
        <w:rPr>
          <w:rFonts w:ascii="宋体" w:hAnsi="宋体" w:eastAsia="宋体"/>
        </w:rPr>
      </w:pPr>
      <w:r>
        <w:rPr>
          <w:rFonts w:hint="eastAsia" w:ascii="宋体" w:hAnsi="宋体" w:eastAsia="宋体"/>
        </w:rPr>
        <w:t>比赛场地环境为冷光源、无磁场干扰。但由于一般赛场环境的不确定因素较多，例如，场地表面可能有纹路和不平整，光照条件有变化等等。参赛队在设计机器人时应考虑各种应对措施。</w:t>
      </w:r>
    </w:p>
    <w:p>
      <w:pPr>
        <w:snapToGrid w:val="0"/>
        <w:spacing w:line="300" w:lineRule="auto"/>
        <w:ind w:firstLine="420"/>
        <w:rPr>
          <w:rFonts w:ascii="宋体" w:hAnsi="宋体" w:eastAsia="宋体"/>
        </w:rPr>
      </w:pPr>
    </w:p>
    <w:p>
      <w:pPr>
        <w:snapToGrid w:val="0"/>
        <w:spacing w:line="300" w:lineRule="auto"/>
        <w:rPr>
          <w:rFonts w:ascii="宋体" w:hAnsi="宋体" w:eastAsia="宋体"/>
          <w:b/>
          <w:sz w:val="24"/>
          <w:szCs w:val="24"/>
        </w:rPr>
      </w:pPr>
      <w:r>
        <w:rPr>
          <w:rFonts w:hint="eastAsia" w:ascii="宋体" w:hAnsi="宋体" w:eastAsia="宋体"/>
          <w:b/>
          <w:sz w:val="24"/>
          <w:szCs w:val="24"/>
        </w:rPr>
        <w:t>四、无人机标准</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电机数量：4只</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电机轴距：≤1</w:t>
      </w:r>
      <w:r>
        <w:rPr>
          <w:rFonts w:ascii="宋体" w:hAnsi="宋体" w:eastAsia="宋体"/>
        </w:rPr>
        <w:t>3cm</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桨叶尺寸：直径≤8cm</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整机重量：≤110</w:t>
      </w:r>
      <w:r>
        <w:rPr>
          <w:rFonts w:ascii="宋体" w:hAnsi="宋体" w:eastAsia="宋体"/>
        </w:rPr>
        <w:t>g</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电池电压：≤4.2</w:t>
      </w:r>
      <w:r>
        <w:rPr>
          <w:rFonts w:ascii="宋体" w:hAnsi="宋体" w:eastAsia="宋体"/>
        </w:rPr>
        <w:t>v</w:t>
      </w:r>
    </w:p>
    <w:p>
      <w:pPr>
        <w:snapToGrid w:val="0"/>
        <w:spacing w:line="300" w:lineRule="auto"/>
        <w:rPr>
          <w:rFonts w:ascii="宋体" w:hAnsi="宋体" w:eastAsia="宋体"/>
        </w:rPr>
      </w:pPr>
    </w:p>
    <w:p>
      <w:pPr>
        <w:snapToGrid w:val="0"/>
        <w:spacing w:line="300" w:lineRule="auto"/>
        <w:rPr>
          <w:rFonts w:ascii="宋体" w:hAnsi="宋体" w:eastAsia="宋体"/>
          <w:b/>
          <w:sz w:val="24"/>
          <w:szCs w:val="24"/>
        </w:rPr>
      </w:pPr>
      <w:r>
        <w:rPr>
          <w:rFonts w:hint="eastAsia" w:ascii="宋体" w:hAnsi="宋体" w:eastAsia="宋体"/>
          <w:b/>
          <w:sz w:val="24"/>
          <w:szCs w:val="24"/>
        </w:rPr>
        <w:t>五、任务说明</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整个比赛要求无人机通过程序自主控制，携带需投放的物块从起始区起飞出发，沿指定航道飞行，在飞行过程中需完成指定任务，最后将物块投放在终点投放区后，无人机降落在终点停机坪。</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无人机飞行任务由低难度任务与高难度任务组成，低难度任务有定点悬停、穿越拱门、穿越低环、穿越高环等任务，高难度任务有穿越旗杆、穿越隧道，视觉识别等任务。比赛前按照组别将抽取不同难度的飞行任务，小学组无人机飞行任务由</w:t>
      </w:r>
      <w:r>
        <w:rPr>
          <w:rFonts w:ascii="宋体" w:hAnsi="宋体" w:eastAsia="宋体"/>
        </w:rPr>
        <w:t>2</w:t>
      </w:r>
      <w:r>
        <w:rPr>
          <w:rFonts w:hint="eastAsia" w:ascii="宋体" w:hAnsi="宋体" w:eastAsia="宋体"/>
        </w:rPr>
        <w:t>个低难度任务+</w:t>
      </w:r>
      <w:r>
        <w:rPr>
          <w:rFonts w:ascii="宋体" w:hAnsi="宋体" w:eastAsia="宋体"/>
        </w:rPr>
        <w:t>1</w:t>
      </w:r>
      <w:r>
        <w:rPr>
          <w:rFonts w:hint="eastAsia" w:ascii="宋体" w:hAnsi="宋体" w:eastAsia="宋体"/>
        </w:rPr>
        <w:t>个高难度任务组成，初中组无人机飞行任务由2个低难度任务+</w:t>
      </w:r>
      <w:r>
        <w:rPr>
          <w:rFonts w:ascii="宋体" w:hAnsi="宋体" w:eastAsia="宋体"/>
        </w:rPr>
        <w:t>2</w:t>
      </w:r>
      <w:r>
        <w:rPr>
          <w:rFonts w:hint="eastAsia" w:ascii="宋体" w:hAnsi="宋体" w:eastAsia="宋体"/>
        </w:rPr>
        <w:t>个高难度任务组成，高中组无人机飞行任务由</w:t>
      </w:r>
      <w:r>
        <w:rPr>
          <w:rFonts w:ascii="宋体" w:hAnsi="宋体" w:eastAsia="宋体"/>
        </w:rPr>
        <w:t>3</w:t>
      </w:r>
      <w:r>
        <w:rPr>
          <w:rFonts w:hint="eastAsia" w:ascii="宋体" w:hAnsi="宋体" w:eastAsia="宋体"/>
        </w:rPr>
        <w:t>个低难度任务+</w:t>
      </w:r>
      <w:r>
        <w:rPr>
          <w:rFonts w:ascii="宋体" w:hAnsi="宋体" w:eastAsia="宋体"/>
        </w:rPr>
        <w:t>2</w:t>
      </w:r>
      <w:r>
        <w:rPr>
          <w:rFonts w:hint="eastAsia" w:ascii="宋体" w:hAnsi="宋体" w:eastAsia="宋体"/>
        </w:rPr>
        <w:t>个高难度任务组成。</w:t>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下面是比赛场地中可能出现的任务道具及任务说明：</w:t>
      </w:r>
    </w:p>
    <w:p>
      <w:pPr>
        <w:pStyle w:val="17"/>
        <w:numPr>
          <w:ilvl w:val="0"/>
          <w:numId w:val="5"/>
        </w:numPr>
        <w:snapToGrid w:val="0"/>
        <w:spacing w:line="300" w:lineRule="auto"/>
        <w:ind w:firstLineChars="0"/>
        <w:rPr>
          <w:rFonts w:ascii="宋体" w:hAnsi="宋体" w:eastAsia="宋体"/>
        </w:rPr>
      </w:pPr>
      <w:r>
        <w:rPr>
          <w:rFonts w:hint="eastAsia" w:ascii="宋体" w:hAnsi="宋体" w:eastAsia="宋体"/>
        </w:rPr>
        <w:t>起始区：无人机起飞区，直径30</w:t>
      </w:r>
      <w:r>
        <w:rPr>
          <w:rFonts w:ascii="宋体" w:hAnsi="宋体" w:eastAsia="宋体"/>
        </w:rPr>
        <w:t>cm</w:t>
      </w:r>
      <w:r>
        <w:rPr>
          <w:rFonts w:hint="eastAsia" w:ascii="宋体" w:hAnsi="宋体" w:eastAsia="宋体"/>
        </w:rPr>
        <w:t>的圆。无人机携带配送物块从起始区起飞出发。</w:t>
      </w:r>
    </w:p>
    <w:p>
      <w:pPr>
        <w:snapToGrid w:val="0"/>
        <w:spacing w:line="300" w:lineRule="auto"/>
        <w:jc w:val="center"/>
        <w:rPr>
          <w:rFonts w:ascii="宋体" w:hAnsi="宋体" w:eastAsia="宋体"/>
        </w:rPr>
      </w:pPr>
      <w:r>
        <w:rPr>
          <w:rFonts w:ascii="宋体" w:hAnsi="宋体" w:eastAsia="宋体"/>
        </w:rPr>
        <w:drawing>
          <wp:inline distT="0" distB="0" distL="0" distR="0">
            <wp:extent cx="840740" cy="76327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flipH="1">
                      <a:off x="0" y="0"/>
                      <a:ext cx="857555" cy="778851"/>
                    </a:xfrm>
                    <a:prstGeom prst="rect">
                      <a:avLst/>
                    </a:prstGeom>
                    <a:noFill/>
                    <a:ln>
                      <a:noFill/>
                    </a:ln>
                  </pic:spPr>
                </pic:pic>
              </a:graphicData>
            </a:graphic>
          </wp:inline>
        </w:drawing>
      </w:r>
    </w:p>
    <w:p>
      <w:pPr>
        <w:snapToGrid w:val="0"/>
        <w:spacing w:line="300" w:lineRule="auto"/>
        <w:rPr>
          <w:rFonts w:ascii="宋体" w:hAnsi="宋体" w:eastAsia="宋体"/>
        </w:rPr>
      </w:pPr>
      <w:r>
        <w:rPr>
          <w:rFonts w:ascii="宋体" w:hAnsi="宋体" w:eastAsia="宋体"/>
        </w:rPr>
        <w:tab/>
      </w:r>
      <w:r>
        <w:rPr>
          <w:rFonts w:ascii="宋体" w:hAnsi="宋体" w:eastAsia="宋体"/>
        </w:rPr>
        <w:t>2</w:t>
      </w:r>
      <w:r>
        <w:rPr>
          <w:rFonts w:hint="eastAsia" w:ascii="宋体" w:hAnsi="宋体" w:eastAsia="宋体"/>
        </w:rPr>
        <w:t>、拱门：拱门外径宽136</w:t>
      </w:r>
      <w:r>
        <w:rPr>
          <w:rFonts w:ascii="宋体" w:hAnsi="宋体" w:eastAsia="宋体"/>
        </w:rPr>
        <w:t>cm</w:t>
      </w:r>
      <w:r>
        <w:rPr>
          <w:rFonts w:hint="eastAsia" w:ascii="宋体" w:hAnsi="宋体" w:eastAsia="宋体"/>
        </w:rPr>
        <w:t>高110</w:t>
      </w:r>
      <w:r>
        <w:rPr>
          <w:rFonts w:ascii="宋体" w:hAnsi="宋体" w:eastAsia="宋体"/>
        </w:rPr>
        <w:t>cm</w:t>
      </w:r>
      <w:r>
        <w:rPr>
          <w:rFonts w:hint="eastAsia" w:ascii="宋体" w:hAnsi="宋体" w:eastAsia="宋体"/>
        </w:rPr>
        <w:t>，内径宽95</w:t>
      </w:r>
      <w:r>
        <w:rPr>
          <w:rFonts w:ascii="宋体" w:hAnsi="宋体" w:eastAsia="宋体"/>
        </w:rPr>
        <w:t>cm</w:t>
      </w:r>
      <w:r>
        <w:rPr>
          <w:rFonts w:hint="eastAsia" w:ascii="宋体" w:hAnsi="宋体" w:eastAsia="宋体"/>
        </w:rPr>
        <w:t>高95</w:t>
      </w:r>
      <w:r>
        <w:rPr>
          <w:rFonts w:ascii="宋体" w:hAnsi="宋体" w:eastAsia="宋体"/>
        </w:rPr>
        <w:t>cm</w:t>
      </w:r>
      <w:r>
        <w:rPr>
          <w:rFonts w:hint="eastAsia" w:ascii="宋体" w:hAnsi="宋体" w:eastAsia="宋体"/>
        </w:rPr>
        <w:t>。无人机需按航向规定从拱门下方完成穿越。</w:t>
      </w:r>
    </w:p>
    <w:p>
      <w:pPr>
        <w:snapToGrid w:val="0"/>
        <w:spacing w:line="300" w:lineRule="auto"/>
        <w:jc w:val="center"/>
        <w:rPr>
          <w:rFonts w:ascii="宋体" w:hAnsi="宋体" w:eastAsia="宋体"/>
        </w:rPr>
      </w:pPr>
      <w:r>
        <w:rPr>
          <w:rFonts w:ascii="宋体" w:hAnsi="宋体" w:eastAsia="宋体"/>
        </w:rPr>
        <w:drawing>
          <wp:inline distT="0" distB="0" distL="0" distR="0">
            <wp:extent cx="1843405" cy="1683385"/>
            <wp:effectExtent l="0" t="0" r="444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859393" cy="1697541"/>
                    </a:xfrm>
                    <a:prstGeom prst="rect">
                      <a:avLst/>
                    </a:prstGeom>
                    <a:noFill/>
                    <a:ln>
                      <a:noFill/>
                    </a:ln>
                  </pic:spPr>
                </pic:pic>
              </a:graphicData>
            </a:graphic>
          </wp:inline>
        </w:drawing>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3、穿越环：穿越环外径90</w:t>
      </w:r>
      <w:r>
        <w:rPr>
          <w:rFonts w:ascii="宋体" w:hAnsi="宋体" w:eastAsia="宋体"/>
        </w:rPr>
        <w:t>cm</w:t>
      </w:r>
      <w:r>
        <w:rPr>
          <w:rFonts w:hint="eastAsia" w:ascii="宋体" w:hAnsi="宋体" w:eastAsia="宋体"/>
        </w:rPr>
        <w:t>，内径60</w:t>
      </w:r>
      <w:r>
        <w:rPr>
          <w:rFonts w:ascii="宋体" w:hAnsi="宋体" w:eastAsia="宋体"/>
        </w:rPr>
        <w:t>cm</w:t>
      </w:r>
      <w:r>
        <w:rPr>
          <w:rFonts w:hint="eastAsia" w:ascii="宋体" w:hAnsi="宋体" w:eastAsia="宋体"/>
        </w:rPr>
        <w:t>，比赛中任务要求将穿越环调成不同高度。无人机需按航向规定从穿越环的内孔圆中穿越。</w:t>
      </w:r>
    </w:p>
    <w:p>
      <w:pPr>
        <w:snapToGrid w:val="0"/>
        <w:spacing w:line="300" w:lineRule="auto"/>
        <w:jc w:val="center"/>
        <w:rPr>
          <w:rFonts w:ascii="宋体" w:hAnsi="宋体" w:eastAsia="宋体"/>
        </w:rPr>
      </w:pPr>
      <w:r>
        <w:rPr>
          <w:rFonts w:ascii="宋体" w:hAnsi="宋体" w:eastAsia="宋体"/>
        </w:rPr>
        <w:drawing>
          <wp:inline distT="0" distB="0" distL="0" distR="0">
            <wp:extent cx="1239520" cy="175450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255935" cy="1778184"/>
                    </a:xfrm>
                    <a:prstGeom prst="rect">
                      <a:avLst/>
                    </a:prstGeom>
                    <a:noFill/>
                    <a:ln>
                      <a:noFill/>
                    </a:ln>
                  </pic:spPr>
                </pic:pic>
              </a:graphicData>
            </a:graphic>
          </wp:inline>
        </w:drawing>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4、旗杆：场地中共有2个旗杆，旗杆高125</w:t>
      </w:r>
      <w:r>
        <w:rPr>
          <w:rFonts w:ascii="宋体" w:hAnsi="宋体" w:eastAsia="宋体"/>
        </w:rPr>
        <w:t>cm</w:t>
      </w:r>
      <w:r>
        <w:rPr>
          <w:rFonts w:hint="eastAsia" w:ascii="宋体" w:hAnsi="宋体" w:eastAsia="宋体"/>
        </w:rPr>
        <w:t>，宽16</w:t>
      </w:r>
      <w:r>
        <w:rPr>
          <w:rFonts w:ascii="宋体" w:hAnsi="宋体" w:eastAsia="宋体"/>
        </w:rPr>
        <w:t>cm</w:t>
      </w:r>
      <w:r>
        <w:rPr>
          <w:rFonts w:hint="eastAsia" w:ascii="宋体" w:hAnsi="宋体" w:eastAsia="宋体"/>
        </w:rPr>
        <w:t>，两个棋子之间间距为5</w:t>
      </w:r>
      <w:r>
        <w:rPr>
          <w:rFonts w:ascii="宋体" w:hAnsi="宋体" w:eastAsia="宋体"/>
        </w:rPr>
        <w:t>0</w:t>
      </w:r>
      <w:r>
        <w:rPr>
          <w:rFonts w:hint="eastAsia" w:ascii="宋体" w:hAnsi="宋体" w:eastAsia="宋体"/>
        </w:rPr>
        <w:t>cm。无人机需按航向规定从2个旗杆中间的缝隙中穿越。</w:t>
      </w:r>
    </w:p>
    <w:p>
      <w:pPr>
        <w:snapToGrid w:val="0"/>
        <w:spacing w:line="300" w:lineRule="auto"/>
        <w:jc w:val="center"/>
        <w:rPr>
          <w:rFonts w:ascii="宋体" w:hAnsi="宋体" w:eastAsia="宋体"/>
        </w:rPr>
      </w:pPr>
      <w:r>
        <w:rPr>
          <w:rFonts w:ascii="宋体" w:hAnsi="宋体" w:eastAsia="宋体"/>
        </w:rPr>
        <w:drawing>
          <wp:inline distT="0" distB="0" distL="0" distR="0">
            <wp:extent cx="772795" cy="1688465"/>
            <wp:effectExtent l="0" t="0" r="8255"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794461" cy="1735814"/>
                    </a:xfrm>
                    <a:prstGeom prst="rect">
                      <a:avLst/>
                    </a:prstGeom>
                    <a:noFill/>
                    <a:ln>
                      <a:noFill/>
                    </a:ln>
                  </pic:spPr>
                </pic:pic>
              </a:graphicData>
            </a:graphic>
          </wp:inline>
        </w:drawing>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5、隧道：隧道为直径60</w:t>
      </w:r>
      <w:r>
        <w:rPr>
          <w:rFonts w:ascii="宋体" w:hAnsi="宋体" w:eastAsia="宋体"/>
        </w:rPr>
        <w:t>cm</w:t>
      </w:r>
      <w:r>
        <w:rPr>
          <w:rFonts w:hint="eastAsia" w:ascii="宋体" w:hAnsi="宋体" w:eastAsia="宋体"/>
        </w:rPr>
        <w:t>的圆柱,隧道长度为7</w:t>
      </w:r>
      <w:r>
        <w:rPr>
          <w:rFonts w:ascii="宋体" w:hAnsi="宋体" w:eastAsia="宋体"/>
        </w:rPr>
        <w:t>5cm</w:t>
      </w:r>
      <w:r>
        <w:rPr>
          <w:rFonts w:hint="eastAsia" w:ascii="宋体" w:hAnsi="宋体" w:eastAsia="宋体"/>
        </w:rPr>
        <w:t>。无人机需按航向规定从隧道的一头进入，从另一头穿出。</w:t>
      </w:r>
    </w:p>
    <w:p>
      <w:pPr>
        <w:snapToGrid w:val="0"/>
        <w:spacing w:line="300" w:lineRule="auto"/>
        <w:jc w:val="center"/>
        <w:rPr>
          <w:rFonts w:ascii="宋体" w:hAnsi="宋体" w:eastAsia="宋体"/>
        </w:rPr>
      </w:pPr>
      <w:r>
        <w:rPr>
          <w:rFonts w:ascii="宋体" w:hAnsi="宋体" w:eastAsia="宋体"/>
        </w:rPr>
        <w:drawing>
          <wp:inline distT="0" distB="0" distL="0" distR="0">
            <wp:extent cx="1793875" cy="136080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805826" cy="1369915"/>
                    </a:xfrm>
                    <a:prstGeom prst="rect">
                      <a:avLst/>
                    </a:prstGeom>
                    <a:noFill/>
                    <a:ln>
                      <a:noFill/>
                    </a:ln>
                  </pic:spPr>
                </pic:pic>
              </a:graphicData>
            </a:graphic>
          </wp:inline>
        </w:drawing>
      </w:r>
    </w:p>
    <w:p>
      <w:pPr>
        <w:snapToGrid w:val="0"/>
        <w:spacing w:line="300" w:lineRule="auto"/>
        <w:rPr>
          <w:rFonts w:ascii="宋体" w:hAnsi="宋体" w:eastAsia="宋体"/>
        </w:rPr>
      </w:pPr>
      <w:r>
        <w:rPr>
          <w:rFonts w:ascii="宋体" w:hAnsi="宋体" w:eastAsia="宋体"/>
        </w:rPr>
        <w:tab/>
      </w:r>
      <w:r>
        <w:rPr>
          <w:rFonts w:hint="eastAsia" w:ascii="宋体" w:hAnsi="宋体" w:eastAsia="宋体"/>
        </w:rPr>
        <w:t>6、视觉识别：视觉识别任务为数字1-4的标签卡，比赛时由裁判随机抽取一张，无人机飞到标签卡上方时，通过视觉识别技术识别出标签卡数字，通过点阵将检测到的数字显示出来。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7"/>
        <w:gridCol w:w="1657"/>
        <w:gridCol w:w="1656"/>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3" w:type="dxa"/>
          </w:tcPr>
          <w:p>
            <w:pPr>
              <w:snapToGrid w:val="0"/>
              <w:spacing w:line="300" w:lineRule="auto"/>
              <w:rPr>
                <w:rFonts w:ascii="宋体" w:hAnsi="宋体" w:eastAsia="宋体"/>
                <w:kern w:val="0"/>
                <w:sz w:val="20"/>
                <w:szCs w:val="20"/>
              </w:rPr>
            </w:pPr>
            <w:r>
              <w:rPr>
                <w:kern w:val="0"/>
                <w:sz w:val="20"/>
                <w:szCs w:val="20"/>
              </w:rPr>
              <w:drawing>
                <wp:inline distT="0" distB="0" distL="0" distR="0">
                  <wp:extent cx="907415" cy="899795"/>
                  <wp:effectExtent l="0" t="0" r="762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907171" cy="900000"/>
                          </a:xfrm>
                          <a:prstGeom prst="rect">
                            <a:avLst/>
                          </a:prstGeom>
                        </pic:spPr>
                      </pic:pic>
                    </a:graphicData>
                  </a:graphic>
                </wp:inline>
              </w:drawing>
            </w:r>
          </w:p>
          <w:p>
            <w:pPr>
              <w:snapToGrid w:val="0"/>
              <w:spacing w:line="300" w:lineRule="auto"/>
              <w:rPr>
                <w:rFonts w:ascii="宋体" w:hAnsi="宋体" w:eastAsia="宋体"/>
                <w:kern w:val="0"/>
                <w:sz w:val="20"/>
                <w:szCs w:val="20"/>
              </w:rPr>
            </w:pPr>
            <w:r>
              <w:rPr>
                <w:kern w:val="0"/>
                <w:sz w:val="20"/>
                <w:szCs w:val="20"/>
              </w:rPr>
              <w:drawing>
                <wp:inline distT="0" distB="0" distL="0" distR="0">
                  <wp:extent cx="908685" cy="899795"/>
                  <wp:effectExtent l="0" t="0" r="571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909000" cy="900000"/>
                          </a:xfrm>
                          <a:prstGeom prst="rect">
                            <a:avLst/>
                          </a:prstGeom>
                        </pic:spPr>
                      </pic:pic>
                    </a:graphicData>
                  </a:graphic>
                </wp:inline>
              </w:drawing>
            </w:r>
          </w:p>
        </w:tc>
        <w:tc>
          <w:tcPr>
            <w:tcW w:w="1503" w:type="dxa"/>
          </w:tcPr>
          <w:p>
            <w:pPr>
              <w:snapToGrid w:val="0"/>
              <w:spacing w:line="300" w:lineRule="auto"/>
              <w:rPr>
                <w:rFonts w:ascii="宋体" w:hAnsi="宋体" w:eastAsia="宋体"/>
                <w:kern w:val="0"/>
                <w:sz w:val="20"/>
                <w:szCs w:val="20"/>
              </w:rPr>
            </w:pPr>
            <w:r>
              <w:rPr>
                <w:kern w:val="0"/>
                <w:sz w:val="20"/>
                <w:szCs w:val="20"/>
              </w:rPr>
              <w:drawing>
                <wp:inline distT="0" distB="0" distL="0" distR="0">
                  <wp:extent cx="905510" cy="899795"/>
                  <wp:effectExtent l="0" t="0" r="952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905357" cy="900000"/>
                          </a:xfrm>
                          <a:prstGeom prst="rect">
                            <a:avLst/>
                          </a:prstGeom>
                        </pic:spPr>
                      </pic:pic>
                    </a:graphicData>
                  </a:graphic>
                </wp:inline>
              </w:drawing>
            </w:r>
          </w:p>
          <w:p>
            <w:pPr>
              <w:snapToGrid w:val="0"/>
              <w:spacing w:line="300" w:lineRule="auto"/>
              <w:rPr>
                <w:rFonts w:ascii="宋体" w:hAnsi="宋体" w:eastAsia="宋体"/>
                <w:kern w:val="0"/>
                <w:sz w:val="20"/>
                <w:szCs w:val="20"/>
              </w:rPr>
            </w:pPr>
            <w:r>
              <w:rPr>
                <w:kern w:val="0"/>
                <w:sz w:val="20"/>
                <w:szCs w:val="20"/>
              </w:rPr>
              <w:drawing>
                <wp:inline distT="0" distB="0" distL="0" distR="0">
                  <wp:extent cx="899795" cy="89979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4"/>
                          <a:stretch>
                            <a:fillRect/>
                          </a:stretch>
                        </pic:blipFill>
                        <pic:spPr>
                          <a:xfrm>
                            <a:off x="0" y="0"/>
                            <a:ext cx="900000" cy="900000"/>
                          </a:xfrm>
                          <a:prstGeom prst="rect">
                            <a:avLst/>
                          </a:prstGeom>
                        </pic:spPr>
                      </pic:pic>
                    </a:graphicData>
                  </a:graphic>
                </wp:inline>
              </w:drawing>
            </w:r>
          </w:p>
        </w:tc>
        <w:tc>
          <w:tcPr>
            <w:tcW w:w="1503" w:type="dxa"/>
          </w:tcPr>
          <w:p>
            <w:pPr>
              <w:snapToGrid w:val="0"/>
              <w:spacing w:line="300" w:lineRule="auto"/>
              <w:rPr>
                <w:rFonts w:ascii="宋体" w:hAnsi="宋体" w:eastAsia="宋体"/>
                <w:kern w:val="0"/>
                <w:sz w:val="20"/>
                <w:szCs w:val="20"/>
              </w:rPr>
            </w:pPr>
            <w:r>
              <w:rPr>
                <w:kern w:val="0"/>
                <w:sz w:val="20"/>
                <w:szCs w:val="20"/>
              </w:rPr>
              <w:drawing>
                <wp:inline distT="0" distB="0" distL="0" distR="0">
                  <wp:extent cx="906780" cy="899795"/>
                  <wp:effectExtent l="0" t="0" r="762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907087" cy="900000"/>
                          </a:xfrm>
                          <a:prstGeom prst="rect">
                            <a:avLst/>
                          </a:prstGeom>
                        </pic:spPr>
                      </pic:pic>
                    </a:graphicData>
                  </a:graphic>
                </wp:inline>
              </w:drawing>
            </w:r>
          </w:p>
          <w:p>
            <w:pPr>
              <w:snapToGrid w:val="0"/>
              <w:spacing w:line="300" w:lineRule="auto"/>
              <w:rPr>
                <w:rFonts w:ascii="宋体" w:hAnsi="宋体" w:eastAsia="宋体"/>
                <w:kern w:val="0"/>
                <w:sz w:val="20"/>
                <w:szCs w:val="20"/>
              </w:rPr>
            </w:pPr>
            <w:r>
              <w:rPr>
                <w:kern w:val="0"/>
                <w:sz w:val="20"/>
                <w:szCs w:val="20"/>
              </w:rPr>
              <w:drawing>
                <wp:inline distT="0" distB="0" distL="0" distR="0">
                  <wp:extent cx="908685" cy="899795"/>
                  <wp:effectExtent l="0" t="0" r="571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6"/>
                          <a:stretch>
                            <a:fillRect/>
                          </a:stretch>
                        </pic:blipFill>
                        <pic:spPr>
                          <a:xfrm>
                            <a:off x="0" y="0"/>
                            <a:ext cx="909000" cy="900000"/>
                          </a:xfrm>
                          <a:prstGeom prst="rect">
                            <a:avLst/>
                          </a:prstGeom>
                        </pic:spPr>
                      </pic:pic>
                    </a:graphicData>
                  </a:graphic>
                </wp:inline>
              </w:drawing>
            </w:r>
          </w:p>
        </w:tc>
        <w:tc>
          <w:tcPr>
            <w:tcW w:w="1503" w:type="dxa"/>
          </w:tcPr>
          <w:p>
            <w:pPr>
              <w:snapToGrid w:val="0"/>
              <w:spacing w:line="300" w:lineRule="auto"/>
              <w:rPr>
                <w:rFonts w:ascii="宋体" w:hAnsi="宋体" w:eastAsia="宋体"/>
                <w:kern w:val="0"/>
                <w:sz w:val="20"/>
                <w:szCs w:val="20"/>
              </w:rPr>
            </w:pPr>
            <w:r>
              <w:rPr>
                <w:kern w:val="0"/>
                <w:sz w:val="20"/>
                <w:szCs w:val="20"/>
              </w:rPr>
              <w:drawing>
                <wp:inline distT="0" distB="0" distL="0" distR="0">
                  <wp:extent cx="905510" cy="899795"/>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7"/>
                          <a:stretch>
                            <a:fillRect/>
                          </a:stretch>
                        </pic:blipFill>
                        <pic:spPr>
                          <a:xfrm>
                            <a:off x="0" y="0"/>
                            <a:ext cx="905357" cy="900000"/>
                          </a:xfrm>
                          <a:prstGeom prst="rect">
                            <a:avLst/>
                          </a:prstGeom>
                        </pic:spPr>
                      </pic:pic>
                    </a:graphicData>
                  </a:graphic>
                </wp:inline>
              </w:drawing>
            </w:r>
          </w:p>
          <w:p>
            <w:pPr>
              <w:snapToGrid w:val="0"/>
              <w:spacing w:line="300" w:lineRule="auto"/>
              <w:rPr>
                <w:rFonts w:ascii="宋体" w:hAnsi="宋体" w:eastAsia="宋体"/>
                <w:kern w:val="0"/>
                <w:sz w:val="20"/>
                <w:szCs w:val="20"/>
              </w:rPr>
            </w:pPr>
            <w:r>
              <w:rPr>
                <w:kern w:val="0"/>
                <w:sz w:val="20"/>
                <w:szCs w:val="20"/>
              </w:rPr>
              <w:drawing>
                <wp:inline distT="0" distB="0" distL="0" distR="0">
                  <wp:extent cx="894080" cy="899795"/>
                  <wp:effectExtent l="0" t="0" r="1905" b="0"/>
                  <wp:docPr id="1856" name="图片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 name="图片 1856"/>
                          <pic:cNvPicPr>
                            <a:picLocks noChangeAspect="1"/>
                          </pic:cNvPicPr>
                        </pic:nvPicPr>
                        <pic:blipFill>
                          <a:blip r:embed="rId38"/>
                          <a:stretch>
                            <a:fillRect/>
                          </a:stretch>
                        </pic:blipFill>
                        <pic:spPr>
                          <a:xfrm>
                            <a:off x="0" y="0"/>
                            <a:ext cx="894000" cy="900000"/>
                          </a:xfrm>
                          <a:prstGeom prst="rect">
                            <a:avLst/>
                          </a:prstGeom>
                        </pic:spPr>
                      </pic:pic>
                    </a:graphicData>
                  </a:graphic>
                </wp:inline>
              </w:drawing>
            </w:r>
          </w:p>
        </w:tc>
      </w:tr>
    </w:tbl>
    <w:p>
      <w:pPr>
        <w:snapToGrid w:val="0"/>
        <w:spacing w:line="300" w:lineRule="auto"/>
        <w:jc w:val="center"/>
        <w:rPr>
          <w:rFonts w:ascii="宋体" w:hAnsi="宋体" w:eastAsia="宋体"/>
        </w:rPr>
      </w:pPr>
    </w:p>
    <w:p>
      <w:pPr>
        <w:snapToGrid w:val="0"/>
        <w:spacing w:line="300" w:lineRule="auto"/>
        <w:rPr>
          <w:rFonts w:ascii="宋体" w:hAnsi="宋体" w:eastAsia="宋体"/>
        </w:rPr>
      </w:pPr>
      <w:r>
        <w:rPr>
          <w:rFonts w:ascii="宋体" w:hAnsi="宋体" w:eastAsia="宋体"/>
        </w:rPr>
        <w:tab/>
      </w:r>
      <w:r>
        <w:rPr>
          <w:rFonts w:hint="eastAsia" w:ascii="宋体" w:hAnsi="宋体" w:eastAsia="宋体"/>
        </w:rPr>
        <w:t>7、终点投放区：无人机投放物块的区域，为尺寸100*100</w:t>
      </w:r>
      <w:r>
        <w:rPr>
          <w:rFonts w:ascii="宋体" w:hAnsi="宋体" w:eastAsia="宋体"/>
        </w:rPr>
        <w:t>cm</w:t>
      </w:r>
      <w:r>
        <w:rPr>
          <w:rFonts w:hint="eastAsia" w:ascii="宋体" w:hAnsi="宋体" w:eastAsia="宋体"/>
        </w:rPr>
        <w:t>的正方形。无人机需要将物块精准投放在投放区，物块离投放区中心越近得分越高。</w:t>
      </w:r>
    </w:p>
    <w:p>
      <w:pPr>
        <w:snapToGrid w:val="0"/>
        <w:spacing w:line="300" w:lineRule="auto"/>
        <w:jc w:val="center"/>
        <w:rPr>
          <w:rFonts w:ascii="宋体" w:hAnsi="宋体" w:eastAsia="宋体"/>
        </w:rPr>
      </w:pPr>
      <w:r>
        <w:drawing>
          <wp:inline distT="0" distB="0" distL="0" distR="0">
            <wp:extent cx="1394460" cy="1386840"/>
            <wp:effectExtent l="0" t="0" r="0" b="3810"/>
            <wp:docPr id="1857" name="图片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 name="图片 1857"/>
                    <pic:cNvPicPr>
                      <a:picLocks noChangeAspect="1"/>
                    </pic:cNvPicPr>
                  </pic:nvPicPr>
                  <pic:blipFill>
                    <a:blip r:embed="rId39"/>
                    <a:stretch>
                      <a:fillRect/>
                    </a:stretch>
                  </pic:blipFill>
                  <pic:spPr>
                    <a:xfrm>
                      <a:off x="0" y="0"/>
                      <a:ext cx="1394581" cy="1386960"/>
                    </a:xfrm>
                    <a:prstGeom prst="rect">
                      <a:avLst/>
                    </a:prstGeom>
                  </pic:spPr>
                </pic:pic>
              </a:graphicData>
            </a:graphic>
          </wp:inline>
        </w:drawing>
      </w:r>
    </w:p>
    <w:p>
      <w:pPr>
        <w:snapToGrid w:val="0"/>
        <w:spacing w:line="300" w:lineRule="auto"/>
        <w:ind w:firstLine="420"/>
        <w:rPr>
          <w:rFonts w:ascii="宋体" w:hAnsi="宋体" w:eastAsia="宋体"/>
        </w:rPr>
      </w:pPr>
      <w:r>
        <w:rPr>
          <w:rFonts w:hint="eastAsia" w:ascii="宋体" w:hAnsi="宋体" w:eastAsia="宋体"/>
        </w:rPr>
        <w:t>8、终点停机坪：停机坪直径为60</w:t>
      </w:r>
      <w:r>
        <w:rPr>
          <w:rFonts w:ascii="宋体" w:hAnsi="宋体" w:eastAsia="宋体"/>
        </w:rPr>
        <w:t>cm,</w:t>
      </w:r>
      <w:r>
        <w:rPr>
          <w:rFonts w:hint="eastAsia" w:ascii="宋体" w:hAnsi="宋体" w:eastAsia="宋体"/>
        </w:rPr>
        <w:t>无人机完成比赛任务后降落的区域，无人机需精准降落在终点区，完成比赛。</w:t>
      </w:r>
    </w:p>
    <w:p>
      <w:pPr>
        <w:snapToGrid w:val="0"/>
        <w:spacing w:line="300" w:lineRule="auto"/>
        <w:jc w:val="center"/>
        <w:rPr>
          <w:rFonts w:ascii="宋体" w:hAnsi="宋体" w:eastAsia="宋体"/>
        </w:rPr>
      </w:pPr>
      <w:r>
        <w:rPr>
          <w:rFonts w:ascii="宋体" w:hAnsi="宋体" w:eastAsia="宋体"/>
        </w:rPr>
        <w:drawing>
          <wp:inline distT="0" distB="0" distL="0" distR="0">
            <wp:extent cx="1143000" cy="1113155"/>
            <wp:effectExtent l="0" t="0" r="0" b="0"/>
            <wp:docPr id="1859" name="图片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 name="图片 185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153864" cy="1123857"/>
                    </a:xfrm>
                    <a:prstGeom prst="rect">
                      <a:avLst/>
                    </a:prstGeom>
                    <a:noFill/>
                    <a:ln>
                      <a:noFill/>
                    </a:ln>
                  </pic:spPr>
                </pic:pic>
              </a:graphicData>
            </a:graphic>
          </wp:inline>
        </w:drawing>
      </w:r>
    </w:p>
    <w:p>
      <w:pPr>
        <w:snapToGrid w:val="0"/>
        <w:spacing w:line="300" w:lineRule="auto"/>
        <w:jc w:val="center"/>
        <w:rPr>
          <w:rFonts w:ascii="宋体" w:hAnsi="宋体" w:eastAsia="宋体"/>
        </w:rPr>
      </w:pPr>
    </w:p>
    <w:p>
      <w:pPr>
        <w:snapToGrid w:val="0"/>
        <w:spacing w:line="300" w:lineRule="auto"/>
        <w:rPr>
          <w:rFonts w:ascii="宋体" w:hAnsi="宋体" w:eastAsia="宋体"/>
          <w:b/>
          <w:sz w:val="24"/>
          <w:szCs w:val="24"/>
        </w:rPr>
      </w:pPr>
      <w:r>
        <w:rPr>
          <w:rFonts w:hint="eastAsia" w:ascii="宋体" w:hAnsi="宋体" w:eastAsia="宋体"/>
          <w:b/>
          <w:sz w:val="24"/>
          <w:szCs w:val="24"/>
        </w:rPr>
        <w:t>六、赛制安排</w:t>
      </w:r>
    </w:p>
    <w:p>
      <w:pPr>
        <w:snapToGrid w:val="0"/>
        <w:spacing w:line="300" w:lineRule="auto"/>
        <w:ind w:firstLine="210" w:firstLineChars="100"/>
        <w:rPr>
          <w:rFonts w:ascii="宋体" w:hAnsi="宋体" w:eastAsia="宋体"/>
        </w:rPr>
      </w:pPr>
      <w:r>
        <w:rPr>
          <w:rFonts w:hint="eastAsia" w:ascii="宋体" w:hAnsi="宋体" w:eastAsia="宋体"/>
        </w:rPr>
        <w:t>1、比赛当天，参赛选手按照赛制时间安排顺序进行比赛。</w:t>
      </w:r>
    </w:p>
    <w:p>
      <w:pPr>
        <w:snapToGrid w:val="0"/>
        <w:spacing w:line="300" w:lineRule="auto"/>
        <w:ind w:firstLine="210" w:firstLineChars="100"/>
        <w:rPr>
          <w:rFonts w:ascii="宋体" w:hAnsi="宋体" w:eastAsia="宋体"/>
        </w:rPr>
      </w:pPr>
      <w:r>
        <w:rPr>
          <w:rFonts w:hint="eastAsia" w:ascii="宋体" w:hAnsi="宋体" w:eastAsia="宋体"/>
        </w:rPr>
        <w:t>2、</w:t>
      </w:r>
      <w:r>
        <w:rPr>
          <w:rFonts w:hint="eastAsia" w:ascii="宋体" w:hAnsi="宋体" w:eastAsia="宋体"/>
          <w:sz w:val="24"/>
          <w:szCs w:val="24"/>
        </w:rPr>
        <w:t>比赛开始前，组委会统一公布比赛线路布局。参赛队伍参赛队伍有90分钟的编程调试。编程调试结束后，机器人由裁判封存，参赛队员未经允许不得再接触机器人，否则将被取消参赛资格</w:t>
      </w:r>
      <w:r>
        <w:rPr>
          <w:rFonts w:hint="eastAsia" w:ascii="宋体" w:hAnsi="宋体" w:eastAsia="宋体"/>
        </w:rPr>
        <w:t>。</w:t>
      </w:r>
    </w:p>
    <w:p>
      <w:pPr>
        <w:snapToGrid w:val="0"/>
        <w:spacing w:line="300" w:lineRule="auto"/>
        <w:ind w:firstLine="210" w:firstLineChars="100"/>
        <w:rPr>
          <w:rFonts w:ascii="宋体" w:hAnsi="宋体" w:eastAsia="宋体"/>
        </w:rPr>
      </w:pPr>
      <w:r>
        <w:rPr>
          <w:rFonts w:hint="eastAsia" w:ascii="宋体" w:hAnsi="宋体" w:eastAsia="宋体"/>
        </w:rPr>
        <w:t>3、</w:t>
      </w:r>
      <w:r>
        <w:rPr>
          <w:rFonts w:hint="eastAsia" w:ascii="宋体" w:hAnsi="宋体" w:eastAsia="宋体"/>
          <w:sz w:val="24"/>
          <w:szCs w:val="24"/>
        </w:rPr>
        <w:t>比赛共分两轮，单轮比赛时间为180秒。两轮比赛之间参赛选手可以修改更换比赛程序，但不允许更换无人机</w:t>
      </w:r>
      <w:r>
        <w:rPr>
          <w:rFonts w:hint="eastAsia" w:ascii="宋体" w:hAnsi="宋体" w:eastAsia="宋体"/>
        </w:rPr>
        <w:t>。</w:t>
      </w:r>
    </w:p>
    <w:p>
      <w:pPr>
        <w:snapToGrid w:val="0"/>
        <w:spacing w:line="300" w:lineRule="auto"/>
        <w:ind w:firstLine="210" w:firstLineChars="100"/>
        <w:rPr>
          <w:rFonts w:ascii="宋体" w:hAnsi="宋体" w:eastAsia="宋体"/>
        </w:rPr>
      </w:pPr>
      <w:r>
        <w:rPr>
          <w:rFonts w:hint="eastAsia" w:ascii="宋体" w:hAnsi="宋体" w:eastAsia="宋体"/>
        </w:rPr>
        <w:t>4、</w:t>
      </w:r>
      <w:r>
        <w:rPr>
          <w:rFonts w:hint="eastAsia" w:ascii="宋体" w:hAnsi="宋体" w:eastAsia="宋体"/>
          <w:szCs w:val="21"/>
        </w:rPr>
        <w:t>比赛中，在规定时间内选手可以申请重启无人机，在出发区重新开始比赛，但重启之前的比赛得分将被清零，比赛计时不停表</w:t>
      </w:r>
      <w:r>
        <w:rPr>
          <w:rFonts w:ascii="宋体" w:hAnsi="宋体" w:eastAsia="宋体"/>
          <w:szCs w:val="21"/>
        </w:rPr>
        <w:t>。</w:t>
      </w:r>
    </w:p>
    <w:p>
      <w:pPr>
        <w:snapToGrid w:val="0"/>
        <w:spacing w:line="300" w:lineRule="auto"/>
        <w:ind w:firstLine="210" w:firstLineChars="100"/>
        <w:rPr>
          <w:rFonts w:ascii="宋体" w:hAnsi="宋体" w:eastAsia="宋体"/>
          <w:szCs w:val="21"/>
        </w:rPr>
      </w:pPr>
      <w:r>
        <w:rPr>
          <w:rFonts w:hint="eastAsia" w:ascii="宋体" w:hAnsi="宋体" w:eastAsia="宋体"/>
        </w:rPr>
        <w:t>5、</w:t>
      </w:r>
      <w:r>
        <w:rPr>
          <w:rFonts w:ascii="宋体" w:hAnsi="宋体" w:eastAsia="宋体"/>
          <w:szCs w:val="21"/>
        </w:rPr>
        <w:t>无人机按照指定飞行路线飞行，获取分值。通过如下方式判断</w:t>
      </w:r>
      <w:r>
        <w:rPr>
          <w:rFonts w:hint="eastAsia" w:ascii="宋体" w:hAnsi="宋体" w:eastAsia="宋体"/>
          <w:szCs w:val="21"/>
        </w:rPr>
        <w:t>比赛结束：</w:t>
      </w:r>
    </w:p>
    <w:p>
      <w:pPr>
        <w:snapToGrid w:val="0"/>
        <w:spacing w:line="300" w:lineRule="auto"/>
        <w:ind w:left="420" w:firstLine="420"/>
        <w:rPr>
          <w:rFonts w:ascii="宋体" w:hAnsi="宋体" w:eastAsia="宋体"/>
          <w:szCs w:val="21"/>
        </w:rPr>
      </w:pPr>
      <w:r>
        <w:rPr>
          <w:rFonts w:hint="eastAsia" w:ascii="宋体" w:hAnsi="宋体" w:eastAsia="宋体"/>
          <w:szCs w:val="21"/>
        </w:rPr>
        <w:t>a、无人机顺利完成任务到达终点。</w:t>
      </w:r>
    </w:p>
    <w:p>
      <w:pPr>
        <w:snapToGrid w:val="0"/>
        <w:spacing w:line="300" w:lineRule="auto"/>
        <w:ind w:left="420" w:firstLine="420"/>
        <w:rPr>
          <w:rFonts w:ascii="宋体" w:hAnsi="宋体" w:eastAsia="宋体"/>
          <w:szCs w:val="21"/>
        </w:rPr>
      </w:pPr>
      <w:r>
        <w:rPr>
          <w:rFonts w:hint="eastAsia" w:ascii="宋体" w:hAnsi="宋体" w:eastAsia="宋体"/>
          <w:szCs w:val="21"/>
        </w:rPr>
        <w:t>b、无人机停止运动时间超过</w:t>
      </w:r>
      <w:r>
        <w:rPr>
          <w:rFonts w:ascii="宋体" w:hAnsi="宋体" w:eastAsia="宋体"/>
          <w:szCs w:val="21"/>
        </w:rPr>
        <w:t xml:space="preserve"> 10 秒</w:t>
      </w:r>
      <w:r>
        <w:rPr>
          <w:rFonts w:hint="eastAsia" w:ascii="宋体" w:hAnsi="宋体" w:eastAsia="宋体"/>
          <w:szCs w:val="21"/>
        </w:rPr>
        <w:t>，或降落到地面</w:t>
      </w:r>
      <w:r>
        <w:rPr>
          <w:rFonts w:ascii="宋体" w:hAnsi="宋体" w:eastAsia="宋体"/>
          <w:szCs w:val="21"/>
        </w:rPr>
        <w:t xml:space="preserve">。 </w:t>
      </w:r>
    </w:p>
    <w:p>
      <w:pPr>
        <w:snapToGrid w:val="0"/>
        <w:spacing w:line="300" w:lineRule="auto"/>
        <w:ind w:left="420" w:firstLine="420"/>
        <w:rPr>
          <w:rFonts w:ascii="宋体" w:hAnsi="宋体" w:eastAsia="宋体"/>
          <w:szCs w:val="21"/>
        </w:rPr>
      </w:pPr>
      <w:r>
        <w:rPr>
          <w:rFonts w:hint="eastAsia" w:ascii="宋体" w:hAnsi="宋体" w:eastAsia="宋体"/>
          <w:szCs w:val="21"/>
        </w:rPr>
        <w:t>c、无人机在场地上的投影完全超出场地范围。</w:t>
      </w:r>
    </w:p>
    <w:p>
      <w:pPr>
        <w:snapToGrid w:val="0"/>
        <w:spacing w:line="300" w:lineRule="auto"/>
        <w:ind w:left="420" w:firstLine="420"/>
        <w:rPr>
          <w:rFonts w:ascii="宋体" w:hAnsi="宋体" w:eastAsia="宋体"/>
          <w:szCs w:val="21"/>
        </w:rPr>
      </w:pPr>
      <w:r>
        <w:rPr>
          <w:rFonts w:hint="eastAsia" w:ascii="宋体" w:hAnsi="宋体" w:eastAsia="宋体"/>
          <w:szCs w:val="21"/>
        </w:rPr>
        <w:t>d、无人机撞网、跌落到地面、失去继续比赛能力。</w:t>
      </w:r>
    </w:p>
    <w:p>
      <w:pPr>
        <w:snapToGrid w:val="0"/>
        <w:spacing w:line="300" w:lineRule="auto"/>
        <w:ind w:left="420" w:firstLine="420"/>
        <w:rPr>
          <w:rFonts w:ascii="宋体" w:hAnsi="宋体" w:eastAsia="宋体"/>
          <w:szCs w:val="21"/>
        </w:rPr>
      </w:pPr>
    </w:p>
    <w:p>
      <w:pPr>
        <w:snapToGrid w:val="0"/>
        <w:spacing w:line="300" w:lineRule="auto"/>
        <w:rPr>
          <w:rFonts w:ascii="宋体" w:hAnsi="宋体" w:eastAsia="宋体"/>
          <w:b/>
          <w:sz w:val="24"/>
          <w:szCs w:val="24"/>
        </w:rPr>
      </w:pPr>
      <w:r>
        <w:rPr>
          <w:rFonts w:hint="eastAsia" w:ascii="宋体" w:hAnsi="宋体" w:eastAsia="宋体"/>
          <w:b/>
          <w:sz w:val="24"/>
          <w:szCs w:val="24"/>
        </w:rPr>
        <w:t>七、比赛计分</w:t>
      </w:r>
    </w:p>
    <w:p>
      <w:pPr>
        <w:snapToGrid w:val="0"/>
        <w:spacing w:line="300" w:lineRule="auto"/>
        <w:ind w:firstLine="210" w:firstLineChars="100"/>
        <w:rPr>
          <w:rFonts w:ascii="宋体" w:hAnsi="宋体" w:eastAsia="宋体"/>
        </w:rPr>
      </w:pPr>
      <w:r>
        <w:rPr>
          <w:rFonts w:hint="eastAsia" w:ascii="宋体" w:hAnsi="宋体" w:eastAsia="宋体"/>
        </w:rPr>
        <w:t>1、任务得分表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425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序号</w:t>
            </w:r>
          </w:p>
        </w:tc>
        <w:tc>
          <w:tcPr>
            <w:tcW w:w="2126"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任务</w:t>
            </w:r>
          </w:p>
        </w:tc>
        <w:tc>
          <w:tcPr>
            <w:tcW w:w="4253"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说明</w:t>
            </w:r>
          </w:p>
        </w:tc>
        <w:tc>
          <w:tcPr>
            <w:tcW w:w="1213" w:type="dxa"/>
            <w:vAlign w:val="center"/>
          </w:tcPr>
          <w:p>
            <w:pPr>
              <w:snapToGrid w:val="0"/>
              <w:spacing w:line="300" w:lineRule="auto"/>
              <w:jc w:val="center"/>
              <w:rPr>
                <w:rFonts w:ascii="宋体" w:hAnsi="宋体" w:eastAsia="宋体"/>
                <w:b/>
                <w:kern w:val="0"/>
                <w:sz w:val="24"/>
                <w:szCs w:val="24"/>
              </w:rPr>
            </w:pPr>
            <w:r>
              <w:rPr>
                <w:rFonts w:hint="eastAsia" w:ascii="宋体" w:hAnsi="宋体" w:eastAsia="宋体"/>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1</w:t>
            </w:r>
          </w:p>
        </w:tc>
        <w:tc>
          <w:tcPr>
            <w:tcW w:w="2126"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0"/>
                <w:szCs w:val="21"/>
              </w:rPr>
              <w:t>无人机成功起飞</w:t>
            </w:r>
          </w:p>
        </w:tc>
        <w:tc>
          <w:tcPr>
            <w:tcW w:w="4253"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0"/>
                <w:szCs w:val="21"/>
              </w:rPr>
              <w:t>无人机正常起飞并将配送物块带离始区</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2</w:t>
            </w:r>
          </w:p>
        </w:tc>
        <w:tc>
          <w:tcPr>
            <w:tcW w:w="2126"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4"/>
                <w:szCs w:val="24"/>
              </w:rPr>
              <w:t>无人机悬停</w:t>
            </w:r>
          </w:p>
        </w:tc>
        <w:tc>
          <w:tcPr>
            <w:tcW w:w="4253"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0"/>
                <w:szCs w:val="21"/>
              </w:rPr>
              <w:t>无人机在指定位置悬停并闪灯3秒</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w:t>
            </w:r>
            <w:r>
              <w:rPr>
                <w:rFonts w:ascii="宋体" w:hAnsi="宋体" w:eastAsia="宋体"/>
                <w:kern w:val="0"/>
                <w:sz w:val="20"/>
                <w:szCs w:val="21"/>
              </w:rPr>
              <w:t>0</w:t>
            </w:r>
            <w:r>
              <w:rPr>
                <w:rFonts w:hint="eastAsia" w:ascii="宋体" w:hAnsi="宋体" w:eastAsia="宋体"/>
                <w:kern w:val="0"/>
                <w:sz w:val="2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3</w:t>
            </w:r>
          </w:p>
        </w:tc>
        <w:tc>
          <w:tcPr>
            <w:tcW w:w="2126"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4"/>
                <w:szCs w:val="24"/>
              </w:rPr>
              <w:t>穿越拱门</w:t>
            </w:r>
          </w:p>
        </w:tc>
        <w:tc>
          <w:tcPr>
            <w:tcW w:w="4253"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0"/>
                <w:szCs w:val="21"/>
              </w:rPr>
              <w:t>无人机成功穿越拱门</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4</w:t>
            </w:r>
          </w:p>
        </w:tc>
        <w:tc>
          <w:tcPr>
            <w:tcW w:w="2126"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0"/>
                <w:szCs w:val="21"/>
              </w:rPr>
              <w:t>穿越低环</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无人机成功穿越低的圆环</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5</w:t>
            </w:r>
          </w:p>
        </w:tc>
        <w:tc>
          <w:tcPr>
            <w:tcW w:w="2126"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0"/>
                <w:szCs w:val="21"/>
              </w:rPr>
              <w:t>穿越高环</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无人机成功穿越高的圆环</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6</w:t>
            </w:r>
          </w:p>
        </w:tc>
        <w:tc>
          <w:tcPr>
            <w:tcW w:w="2126" w:type="dxa"/>
            <w:vAlign w:val="center"/>
          </w:tcPr>
          <w:p>
            <w:pPr>
              <w:snapToGrid w:val="0"/>
              <w:spacing w:line="300" w:lineRule="auto"/>
              <w:rPr>
                <w:rFonts w:ascii="宋体" w:hAnsi="宋体" w:eastAsia="宋体"/>
                <w:kern w:val="0"/>
                <w:sz w:val="24"/>
                <w:szCs w:val="24"/>
              </w:rPr>
            </w:pPr>
            <w:r>
              <w:rPr>
                <w:rFonts w:hint="eastAsia" w:ascii="宋体" w:hAnsi="宋体" w:eastAsia="宋体"/>
                <w:kern w:val="0"/>
                <w:sz w:val="20"/>
                <w:szCs w:val="20"/>
              </w:rPr>
              <w:t>穿越旗杆</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无人机正确从2个旗杆中间穿越</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7</w:t>
            </w:r>
          </w:p>
        </w:tc>
        <w:tc>
          <w:tcPr>
            <w:tcW w:w="2126" w:type="dxa"/>
            <w:vAlign w:val="center"/>
          </w:tcPr>
          <w:p>
            <w:pPr>
              <w:snapToGrid w:val="0"/>
              <w:spacing w:line="300" w:lineRule="auto"/>
              <w:rPr>
                <w:rFonts w:ascii="宋体" w:hAnsi="宋体" w:eastAsia="宋体"/>
                <w:kern w:val="0"/>
                <w:sz w:val="20"/>
                <w:szCs w:val="20"/>
              </w:rPr>
            </w:pPr>
            <w:r>
              <w:rPr>
                <w:rFonts w:hint="eastAsia" w:ascii="宋体" w:hAnsi="宋体" w:eastAsia="宋体"/>
                <w:kern w:val="0"/>
                <w:sz w:val="20"/>
                <w:szCs w:val="20"/>
              </w:rPr>
              <w:t>穿越隧道</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无人机成功穿越隧道</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8</w:t>
            </w:r>
          </w:p>
        </w:tc>
        <w:tc>
          <w:tcPr>
            <w:tcW w:w="2126" w:type="dxa"/>
            <w:vAlign w:val="center"/>
          </w:tcPr>
          <w:p>
            <w:pPr>
              <w:snapToGrid w:val="0"/>
              <w:spacing w:line="300" w:lineRule="auto"/>
              <w:rPr>
                <w:rFonts w:ascii="宋体" w:hAnsi="宋体" w:eastAsia="宋体"/>
                <w:kern w:val="0"/>
                <w:sz w:val="20"/>
                <w:szCs w:val="20"/>
              </w:rPr>
            </w:pPr>
            <w:r>
              <w:rPr>
                <w:rFonts w:hint="eastAsia" w:ascii="宋体" w:hAnsi="宋体" w:eastAsia="宋体"/>
                <w:kern w:val="0"/>
                <w:sz w:val="20"/>
                <w:szCs w:val="20"/>
              </w:rPr>
              <w:t>视觉识别</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无人机正确识别出场地指定位置的数字标签卡并通过点阵显示出对应数字</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w:t>
            </w:r>
            <w:r>
              <w:rPr>
                <w:rFonts w:ascii="宋体" w:hAnsi="宋体" w:eastAsia="宋体"/>
                <w:kern w:val="0"/>
                <w:sz w:val="20"/>
                <w:szCs w:val="21"/>
              </w:rPr>
              <w:t>5</w:t>
            </w:r>
            <w:r>
              <w:rPr>
                <w:rFonts w:hint="eastAsia" w:ascii="宋体" w:hAnsi="宋体" w:eastAsia="宋体"/>
                <w:kern w:val="0"/>
                <w:sz w:val="2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9</w:t>
            </w:r>
          </w:p>
        </w:tc>
        <w:tc>
          <w:tcPr>
            <w:tcW w:w="2126" w:type="dxa"/>
            <w:vAlign w:val="center"/>
          </w:tcPr>
          <w:p>
            <w:pPr>
              <w:snapToGrid w:val="0"/>
              <w:spacing w:line="300" w:lineRule="auto"/>
              <w:rPr>
                <w:rFonts w:ascii="宋体" w:hAnsi="宋体" w:eastAsia="宋体"/>
                <w:kern w:val="0"/>
                <w:sz w:val="20"/>
                <w:szCs w:val="20"/>
              </w:rPr>
            </w:pPr>
            <w:r>
              <w:rPr>
                <w:rFonts w:hint="eastAsia" w:ascii="宋体" w:hAnsi="宋体" w:eastAsia="宋体"/>
                <w:kern w:val="0"/>
                <w:sz w:val="20"/>
                <w:szCs w:val="20"/>
              </w:rPr>
              <w:t>物块投放</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无人机将物块精准投放在终点投放区，按照物块最后在投放区的不同得分圈进行打分（10-50分）</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10-50分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kern w:val="0"/>
                <w:sz w:val="24"/>
                <w:szCs w:val="24"/>
              </w:rPr>
            </w:pPr>
            <w:r>
              <w:rPr>
                <w:rFonts w:hint="eastAsia" w:ascii="宋体" w:hAnsi="宋体" w:eastAsia="宋体"/>
                <w:kern w:val="0"/>
                <w:sz w:val="24"/>
                <w:szCs w:val="24"/>
              </w:rPr>
              <w:t>10</w:t>
            </w:r>
          </w:p>
        </w:tc>
        <w:tc>
          <w:tcPr>
            <w:tcW w:w="2126" w:type="dxa"/>
            <w:vAlign w:val="center"/>
          </w:tcPr>
          <w:p>
            <w:pPr>
              <w:snapToGrid w:val="0"/>
              <w:spacing w:line="300" w:lineRule="auto"/>
              <w:rPr>
                <w:rFonts w:ascii="宋体" w:hAnsi="宋体" w:eastAsia="宋体"/>
                <w:kern w:val="0"/>
                <w:sz w:val="20"/>
                <w:szCs w:val="20"/>
              </w:rPr>
            </w:pPr>
            <w:r>
              <w:rPr>
                <w:rFonts w:hint="eastAsia" w:ascii="宋体" w:hAnsi="宋体" w:eastAsia="宋体"/>
                <w:kern w:val="0"/>
                <w:sz w:val="20"/>
                <w:szCs w:val="20"/>
              </w:rPr>
              <w:t>精准降落</w:t>
            </w:r>
          </w:p>
        </w:tc>
        <w:tc>
          <w:tcPr>
            <w:tcW w:w="4253" w:type="dxa"/>
            <w:vAlign w:val="center"/>
          </w:tcPr>
          <w:p>
            <w:pPr>
              <w:snapToGrid w:val="0"/>
              <w:spacing w:line="300" w:lineRule="auto"/>
              <w:rPr>
                <w:rFonts w:ascii="宋体" w:hAnsi="宋体" w:eastAsia="宋体"/>
                <w:kern w:val="0"/>
                <w:sz w:val="20"/>
                <w:szCs w:val="21"/>
              </w:rPr>
            </w:pPr>
            <w:r>
              <w:rPr>
                <w:rFonts w:hint="eastAsia" w:ascii="宋体" w:hAnsi="宋体" w:eastAsia="宋体"/>
                <w:kern w:val="0"/>
                <w:sz w:val="20"/>
                <w:szCs w:val="21"/>
              </w:rPr>
              <w:t>无人机精准降落在终点停机坪，按照垂直投影在停机坪的不同得分圈进行打分（10分、15分、20分、25分）</w:t>
            </w:r>
          </w:p>
        </w:tc>
        <w:tc>
          <w:tcPr>
            <w:tcW w:w="1213" w:type="dxa"/>
            <w:vAlign w:val="center"/>
          </w:tcPr>
          <w:p>
            <w:pPr>
              <w:snapToGrid w:val="0"/>
              <w:spacing w:line="300" w:lineRule="auto"/>
              <w:jc w:val="center"/>
              <w:rPr>
                <w:rFonts w:ascii="宋体" w:hAnsi="宋体" w:eastAsia="宋体"/>
                <w:kern w:val="0"/>
                <w:sz w:val="20"/>
                <w:szCs w:val="21"/>
              </w:rPr>
            </w:pPr>
            <w:r>
              <w:rPr>
                <w:rFonts w:hint="eastAsia" w:ascii="宋体" w:hAnsi="宋体" w:eastAsia="宋体"/>
                <w:kern w:val="0"/>
                <w:sz w:val="20"/>
                <w:szCs w:val="21"/>
              </w:rPr>
              <w:t>10-25分</w:t>
            </w:r>
          </w:p>
        </w:tc>
      </w:tr>
    </w:tbl>
    <w:p>
      <w:pPr>
        <w:snapToGrid w:val="0"/>
        <w:spacing w:line="300" w:lineRule="auto"/>
        <w:ind w:firstLine="210" w:firstLineChars="100"/>
        <w:rPr>
          <w:rFonts w:ascii="宋体" w:hAnsi="宋体" w:eastAsia="宋体"/>
        </w:rPr>
      </w:pPr>
      <w:r>
        <w:rPr>
          <w:rFonts w:hint="eastAsia" w:ascii="宋体" w:hAnsi="宋体" w:eastAsia="宋体"/>
        </w:rPr>
        <w:t>2、</w:t>
      </w:r>
      <w:r>
        <w:rPr>
          <w:rFonts w:hint="eastAsia" w:ascii="宋体" w:hAnsi="宋体" w:eastAsia="宋体"/>
          <w:sz w:val="24"/>
          <w:szCs w:val="24"/>
        </w:rPr>
        <w:t>每个参赛队取两轮比赛中最好的一次得分为最终</w:t>
      </w:r>
      <w:r>
        <w:rPr>
          <w:rFonts w:hint="eastAsia" w:ascii="宋体" w:hAnsi="宋体" w:eastAsia="宋体"/>
          <w:sz w:val="24"/>
          <w:szCs w:val="24"/>
          <w:lang w:eastAsia="zh-Hans"/>
        </w:rPr>
        <w:t>比赛</w:t>
      </w:r>
      <w:r>
        <w:rPr>
          <w:rFonts w:hint="eastAsia" w:ascii="宋体" w:hAnsi="宋体" w:eastAsia="宋体"/>
          <w:sz w:val="24"/>
          <w:szCs w:val="24"/>
        </w:rPr>
        <w:t>成绩。</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3、比赛排名按照比赛总得分进行排序。如出现同分的，按照2次最好得分比赛的时间来进行排序。</w:t>
      </w:r>
    </w:p>
    <w:p>
      <w:pPr>
        <w:snapToGrid w:val="0"/>
        <w:spacing w:line="300" w:lineRule="auto"/>
        <w:rPr>
          <w:rFonts w:ascii="宋体" w:hAnsi="宋体" w:eastAsia="宋体"/>
          <w:szCs w:val="21"/>
        </w:rPr>
      </w:pPr>
    </w:p>
    <w:p>
      <w:pPr>
        <w:snapToGrid w:val="0"/>
        <w:spacing w:line="300" w:lineRule="auto"/>
        <w:rPr>
          <w:rFonts w:ascii="宋体" w:hAnsi="宋体" w:eastAsia="宋体"/>
          <w:b/>
          <w:bCs/>
          <w:sz w:val="24"/>
          <w:szCs w:val="24"/>
        </w:rPr>
      </w:pPr>
      <w:r>
        <w:rPr>
          <w:rFonts w:hint="eastAsia" w:ascii="宋体" w:hAnsi="宋体" w:eastAsia="宋体"/>
          <w:b/>
          <w:bCs/>
          <w:szCs w:val="21"/>
        </w:rPr>
        <w:t>八、</w:t>
      </w:r>
      <w:r>
        <w:rPr>
          <w:rFonts w:hint="eastAsia" w:ascii="宋体" w:hAnsi="宋体" w:eastAsia="宋体"/>
          <w:b/>
          <w:bCs/>
          <w:sz w:val="24"/>
          <w:szCs w:val="24"/>
        </w:rPr>
        <w:t>其他</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p>
    <w:p>
      <w:pPr>
        <w:snapToGrid w:val="0"/>
        <w:spacing w:line="300" w:lineRule="auto"/>
        <w:rPr>
          <w:rFonts w:ascii="宋体" w:hAnsi="宋体" w:eastAsia="宋体"/>
        </w:rPr>
      </w:pPr>
    </w:p>
    <w:p>
      <w:pPr>
        <w:widowControl/>
        <w:jc w:val="left"/>
        <w:rPr>
          <w:rFonts w:ascii="Times New Roman" w:hAnsi="Times New Roman" w:eastAsia="仿宋" w:cs="Times New Roman"/>
          <w:b/>
          <w:sz w:val="32"/>
          <w:szCs w:val="32"/>
        </w:rPr>
      </w:pPr>
      <w:r>
        <w:rPr>
          <w:rFonts w:ascii="Times New Roman" w:hAnsi="Times New Roman" w:eastAsia="仿宋" w:cs="Times New Roman"/>
          <w:b/>
          <w:sz w:val="32"/>
          <w:szCs w:val="32"/>
        </w:rPr>
        <w:br w:type="page"/>
      </w:r>
    </w:p>
    <w:p>
      <w:pPr>
        <w:snapToGrid w:val="0"/>
        <w:spacing w:line="300" w:lineRule="auto"/>
        <w:jc w:val="center"/>
        <w:rPr>
          <w:rFonts w:ascii="宋体" w:hAnsi="宋体"/>
          <w:b/>
          <w:bCs/>
          <w:sz w:val="32"/>
          <w:szCs w:val="32"/>
        </w:rPr>
      </w:pPr>
      <w:r>
        <w:rPr>
          <w:rFonts w:hint="eastAsia" w:ascii="宋体" w:hAnsi="宋体"/>
          <w:b/>
          <w:bCs/>
          <w:sz w:val="32"/>
          <w:szCs w:val="32"/>
        </w:rPr>
        <w:t>人型机器人全能挑战赛</w:t>
      </w:r>
    </w:p>
    <w:p>
      <w:pPr>
        <w:snapToGrid w:val="0"/>
        <w:spacing w:line="300" w:lineRule="auto"/>
        <w:rPr>
          <w:rFonts w:ascii="宋体" w:hAnsi="宋体"/>
          <w:b/>
          <w:sz w:val="24"/>
        </w:rPr>
      </w:pPr>
      <w:bookmarkStart w:id="8" w:name="_Hlk67986818"/>
    </w:p>
    <w:p>
      <w:pPr>
        <w:snapToGrid w:val="0"/>
        <w:spacing w:line="300" w:lineRule="auto"/>
        <w:rPr>
          <w:rFonts w:ascii="宋体" w:hAnsi="宋体"/>
          <w:b/>
          <w:sz w:val="24"/>
        </w:rPr>
      </w:pPr>
      <w:r>
        <w:rPr>
          <w:rFonts w:hint="eastAsia" w:ascii="宋体" w:hAnsi="宋体"/>
          <w:b/>
          <w:sz w:val="24"/>
        </w:rPr>
        <w:t>一、参赛范围</w:t>
      </w:r>
    </w:p>
    <w:p>
      <w:pPr>
        <w:snapToGrid w:val="0"/>
        <w:spacing w:line="300" w:lineRule="auto"/>
        <w:ind w:firstLine="480" w:firstLineChars="200"/>
        <w:rPr>
          <w:rFonts w:ascii="宋体" w:hAnsi="宋体"/>
          <w:szCs w:val="21"/>
        </w:rPr>
      </w:pPr>
      <w:r>
        <w:rPr>
          <w:rFonts w:ascii="宋体" w:hAnsi="宋体"/>
          <w:sz w:val="24"/>
        </w:rPr>
        <w:tab/>
      </w:r>
      <w:r>
        <w:rPr>
          <w:rFonts w:hint="eastAsia" w:ascii="宋体" w:hAnsi="宋体"/>
          <w:szCs w:val="21"/>
        </w:rPr>
        <w:t>参赛组别：小学组、中学组</w:t>
      </w:r>
    </w:p>
    <w:p>
      <w:pPr>
        <w:snapToGrid w:val="0"/>
        <w:spacing w:line="300" w:lineRule="auto"/>
        <w:ind w:firstLine="420" w:firstLineChars="200"/>
        <w:rPr>
          <w:rFonts w:ascii="宋体" w:hAnsi="宋体"/>
          <w:szCs w:val="21"/>
        </w:rPr>
      </w:pPr>
      <w:r>
        <w:rPr>
          <w:rFonts w:ascii="宋体" w:hAnsi="宋体"/>
          <w:szCs w:val="21"/>
        </w:rPr>
        <w:tab/>
      </w:r>
      <w:r>
        <w:rPr>
          <w:rFonts w:hint="eastAsia" w:ascii="宋体" w:hAnsi="宋体"/>
          <w:szCs w:val="21"/>
        </w:rPr>
        <w:t>参赛人数：每队限报2名学生</w:t>
      </w:r>
    </w:p>
    <w:p>
      <w:pPr>
        <w:snapToGrid w:val="0"/>
        <w:spacing w:line="300" w:lineRule="auto"/>
        <w:ind w:firstLine="420" w:firstLineChars="200"/>
        <w:rPr>
          <w:rFonts w:ascii="宋体" w:hAnsi="宋体"/>
          <w:szCs w:val="21"/>
        </w:rPr>
      </w:pPr>
      <w:r>
        <w:rPr>
          <w:rFonts w:ascii="宋体" w:hAnsi="宋体"/>
          <w:szCs w:val="21"/>
        </w:rPr>
        <w:tab/>
      </w:r>
      <w:r>
        <w:rPr>
          <w:rFonts w:hint="eastAsia" w:ascii="宋体" w:hAnsi="宋体"/>
          <w:szCs w:val="21"/>
        </w:rPr>
        <w:t>指导教师：每队限报1名指导教师</w:t>
      </w:r>
    </w:p>
    <w:p>
      <w:pPr>
        <w:snapToGrid w:val="0"/>
        <w:spacing w:line="300" w:lineRule="auto"/>
        <w:rPr>
          <w:rFonts w:ascii="宋体" w:hAnsi="宋体"/>
          <w:sz w:val="24"/>
        </w:rPr>
      </w:pPr>
    </w:p>
    <w:p>
      <w:pPr>
        <w:snapToGrid w:val="0"/>
        <w:spacing w:line="300" w:lineRule="auto"/>
        <w:rPr>
          <w:rFonts w:ascii="宋体" w:hAnsi="宋体"/>
          <w:b/>
          <w:sz w:val="24"/>
        </w:rPr>
      </w:pPr>
      <w:r>
        <w:rPr>
          <w:rFonts w:hint="eastAsia" w:ascii="宋体" w:hAnsi="宋体"/>
          <w:b/>
          <w:sz w:val="24"/>
        </w:rPr>
        <w:t>二、比赛介绍</w:t>
      </w:r>
      <w:bookmarkEnd w:id="8"/>
    </w:p>
    <w:p>
      <w:pPr>
        <w:snapToGrid w:val="0"/>
        <w:spacing w:line="300" w:lineRule="auto"/>
        <w:ind w:firstLine="420" w:firstLineChars="200"/>
        <w:rPr>
          <w:rFonts w:ascii="宋体" w:hAnsi="宋体"/>
          <w:szCs w:val="21"/>
        </w:rPr>
      </w:pPr>
      <w:r>
        <w:rPr>
          <w:rFonts w:hint="eastAsia" w:ascii="宋体" w:hAnsi="宋体"/>
          <w:szCs w:val="21"/>
        </w:rPr>
        <w:t>机器人是人们的好助手，可以帮助我们扫地、洗碗、煮饭。机器人也是人们的好伙伴，可以陪伴我们唱歌、聊天、做游戏。将来的一天，机器人陪伴我们一起散步、走台阶，帮我们跨越障碍取快递。</w:t>
      </w:r>
    </w:p>
    <w:p>
      <w:pPr>
        <w:snapToGrid w:val="0"/>
        <w:spacing w:line="300" w:lineRule="auto"/>
        <w:ind w:firstLine="420" w:firstLineChars="200"/>
        <w:rPr>
          <w:rFonts w:ascii="宋体" w:hAnsi="宋体"/>
          <w:szCs w:val="21"/>
        </w:rPr>
      </w:pPr>
      <w:r>
        <w:rPr>
          <w:rFonts w:hint="eastAsia" w:ascii="宋体" w:hAnsi="宋体"/>
          <w:szCs w:val="21"/>
        </w:rPr>
        <w:t>人型机器人全能挑战赛要求机器人在规定的时间内完成多项挑战动作。每个动作都有相应的分数，从起始区出发依次完成挑战动作，完成动作越多、用时越少，得分越高。</w:t>
      </w:r>
    </w:p>
    <w:p>
      <w:pPr>
        <w:snapToGrid w:val="0"/>
        <w:spacing w:line="300" w:lineRule="auto"/>
        <w:ind w:firstLine="420" w:firstLineChars="200"/>
        <w:rPr>
          <w:rFonts w:ascii="宋体" w:hAnsi="宋体"/>
          <w:szCs w:val="21"/>
        </w:rPr>
      </w:pPr>
      <w:r>
        <w:rPr>
          <w:rFonts w:hint="eastAsia" w:ascii="宋体" w:hAnsi="宋体"/>
          <w:szCs w:val="21"/>
        </w:rPr>
        <w:t>在比赛中，参赛队员除了要掌握机器人编程和对物理、力学平衡等知识的应用外，还要考虑如何面对一个多任务的项目,在有限时间内取得最好的成绩。</w:t>
      </w:r>
    </w:p>
    <w:p>
      <w:pPr>
        <w:snapToGrid w:val="0"/>
        <w:spacing w:line="300" w:lineRule="auto"/>
        <w:rPr>
          <w:rFonts w:ascii="宋体" w:hAnsi="宋体"/>
          <w:b/>
          <w:szCs w:val="21"/>
        </w:rPr>
      </w:pPr>
    </w:p>
    <w:p>
      <w:pPr>
        <w:snapToGrid w:val="0"/>
        <w:spacing w:line="300" w:lineRule="auto"/>
        <w:rPr>
          <w:rFonts w:ascii="宋体" w:hAnsi="宋体"/>
          <w:b/>
          <w:sz w:val="24"/>
        </w:rPr>
      </w:pPr>
      <w:r>
        <w:rPr>
          <w:rFonts w:hint="eastAsia" w:ascii="宋体" w:hAnsi="宋体"/>
          <w:b/>
          <w:sz w:val="24"/>
        </w:rPr>
        <w:t>三、竞赛场地说明</w:t>
      </w:r>
    </w:p>
    <w:p>
      <w:pPr>
        <w:snapToGrid w:val="0"/>
        <w:spacing w:line="30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1、比赛场地</w:t>
      </w:r>
    </w:p>
    <w:p>
      <w:pPr>
        <w:snapToGrid w:val="0"/>
        <w:spacing w:line="300" w:lineRule="auto"/>
        <w:ind w:firstLine="420" w:firstLineChars="200"/>
        <w:rPr>
          <w:rFonts w:ascii="宋体" w:hAnsi="宋体"/>
          <w:szCs w:val="21"/>
        </w:rPr>
      </w:pPr>
      <w:r>
        <w:rPr>
          <w:rFonts w:hint="eastAsia" w:ascii="宋体" w:hAnsi="宋体"/>
          <w:szCs w:val="21"/>
        </w:rPr>
        <w:t>竞赛场地的外尺寸是120cm×60cm，场地地面用广告喷绘布打印而成。</w:t>
      </w:r>
    </w:p>
    <w:p>
      <w:pPr>
        <w:snapToGrid w:val="0"/>
        <w:spacing w:line="300" w:lineRule="auto"/>
        <w:ind w:firstLine="420" w:firstLineChars="200"/>
        <w:rPr>
          <w:rFonts w:ascii="宋体" w:hAnsi="宋体"/>
          <w:szCs w:val="21"/>
        </w:rPr>
      </w:pPr>
      <w:r>
        <w:rPr>
          <w:rFonts w:hint="eastAsia" w:ascii="宋体" w:hAnsi="宋体"/>
          <w:szCs w:val="21"/>
        </w:rPr>
        <w:t>竞赛场地上机器人起始出发区为场地一端20</w:t>
      </w:r>
      <w:r>
        <w:rPr>
          <w:rFonts w:ascii="宋体" w:hAnsi="宋体"/>
          <w:szCs w:val="21"/>
        </w:rPr>
        <w:t>cm</w:t>
      </w:r>
      <w:r>
        <w:rPr>
          <w:rFonts w:hint="eastAsia" w:ascii="宋体" w:hAnsi="宋体"/>
          <w:szCs w:val="21"/>
        </w:rPr>
        <w:t>宽的黄色区域，终止区为场地另一端20</w:t>
      </w:r>
      <w:r>
        <w:rPr>
          <w:rFonts w:ascii="宋体" w:hAnsi="宋体"/>
          <w:szCs w:val="21"/>
        </w:rPr>
        <w:t>cm</w:t>
      </w:r>
      <w:r>
        <w:rPr>
          <w:rFonts w:hint="eastAsia" w:ascii="宋体" w:hAnsi="宋体"/>
          <w:szCs w:val="21"/>
        </w:rPr>
        <w:t>宽的红色区域，中间80</w:t>
      </w:r>
      <w:r>
        <w:rPr>
          <w:rFonts w:ascii="宋体" w:hAnsi="宋体"/>
          <w:szCs w:val="21"/>
        </w:rPr>
        <w:t>cm</w:t>
      </w:r>
      <w:r>
        <w:rPr>
          <w:rFonts w:hint="eastAsia" w:ascii="宋体" w:hAnsi="宋体"/>
          <w:szCs w:val="21"/>
        </w:rPr>
        <w:t>宽的绿色区域为运行区。在机器人运行区上面按不同任务要求摆放不同的场地任务道具，有机器人跨栏、机器人取物、机器人上下楼梯等的场地设施。</w:t>
      </w:r>
    </w:p>
    <w:p>
      <w:pPr>
        <w:snapToGrid w:val="0"/>
        <w:spacing w:line="300" w:lineRule="auto"/>
        <w:jc w:val="center"/>
        <w:rPr>
          <w:rFonts w:ascii="宋体" w:hAnsi="宋体"/>
          <w:szCs w:val="21"/>
        </w:rPr>
      </w:pPr>
      <w:r>
        <w:drawing>
          <wp:inline distT="0" distB="0" distL="0" distR="0">
            <wp:extent cx="2962275" cy="1428750"/>
            <wp:effectExtent l="0" t="0" r="9525" b="0"/>
            <wp:docPr id="1863" name="图片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 name="图片 186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962275" cy="1428750"/>
                    </a:xfrm>
                    <a:prstGeom prst="rect">
                      <a:avLst/>
                    </a:prstGeom>
                    <a:noFill/>
                    <a:ln>
                      <a:noFill/>
                    </a:ln>
                  </pic:spPr>
                </pic:pic>
              </a:graphicData>
            </a:graphic>
          </wp:inline>
        </w:drawing>
      </w:r>
    </w:p>
    <w:p>
      <w:pPr>
        <w:snapToGrid w:val="0"/>
        <w:spacing w:line="300" w:lineRule="auto"/>
        <w:ind w:firstLine="420" w:firstLineChars="200"/>
        <w:rPr>
          <w:rFonts w:ascii="宋体" w:hAnsi="宋体"/>
          <w:szCs w:val="21"/>
        </w:rPr>
      </w:pPr>
      <w:r>
        <w:rPr>
          <w:rFonts w:hint="eastAsia" w:ascii="宋体" w:hAnsi="宋体"/>
          <w:szCs w:val="21"/>
        </w:rPr>
        <w:t>机器人在比赛中执行每项任务准备时必须从起始出发区开始，机器人双足不得超越和接触始发区边界，待裁判发令后，可执行一键启动模式，让机器人自动进入运行区完成指定任务，到达终止区，自动停稳。以机器人进入或超越终止区停止（亦可以机器人未到到达终止区即停止运行）为此项任务挑战的结束（规则另有具体描述的除外）。</w:t>
      </w:r>
    </w:p>
    <w:p>
      <w:pPr>
        <w:snapToGrid w:val="0"/>
        <w:spacing w:line="30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2、赛场环境</w:t>
      </w:r>
    </w:p>
    <w:p>
      <w:pPr>
        <w:snapToGrid w:val="0"/>
        <w:spacing w:line="300" w:lineRule="auto"/>
        <w:ind w:firstLine="420" w:firstLineChars="200"/>
        <w:rPr>
          <w:rFonts w:ascii="宋体" w:hAnsi="宋体"/>
          <w:szCs w:val="21"/>
        </w:rPr>
      </w:pPr>
      <w:r>
        <w:rPr>
          <w:rFonts w:hint="eastAsia" w:ascii="宋体" w:hAnsi="宋体"/>
          <w:szCs w:val="21"/>
        </w:rPr>
        <w:t>竞赛场地光源照度稳定、无明显磁场干扰。但由于一般赛场环境的不确定因素较多，例如，场地表面可能有纹路和不平整，光照条件有变化等。参赛队在设计机器人时应考虑各种应对措施。</w:t>
      </w:r>
    </w:p>
    <w:p>
      <w:pPr>
        <w:snapToGrid w:val="0"/>
        <w:spacing w:line="300" w:lineRule="auto"/>
        <w:rPr>
          <w:rFonts w:ascii="宋体" w:hAnsi="宋体"/>
          <w:b/>
          <w:bCs/>
          <w:sz w:val="24"/>
        </w:rPr>
      </w:pPr>
      <w:r>
        <w:rPr>
          <w:rFonts w:hint="eastAsia" w:ascii="宋体" w:hAnsi="宋体"/>
          <w:b/>
          <w:bCs/>
          <w:sz w:val="24"/>
        </w:rPr>
        <w:t>四、任务说明和得分</w:t>
      </w:r>
    </w:p>
    <w:p>
      <w:pPr>
        <w:snapToGrid w:val="0"/>
        <w:spacing w:line="300" w:lineRule="auto"/>
        <w:rPr>
          <w:rFonts w:ascii="宋体" w:hAnsi="宋体"/>
          <w:b/>
          <w:szCs w:val="21"/>
        </w:rPr>
      </w:pPr>
      <w:r>
        <w:rPr>
          <w:rFonts w:hint="eastAsia" w:ascii="宋体" w:hAnsi="宋体"/>
          <w:b/>
          <w:szCs w:val="21"/>
        </w:rPr>
        <w:t>1、机器人正向走</w:t>
      </w:r>
    </w:p>
    <w:p>
      <w:pPr>
        <w:snapToGrid w:val="0"/>
        <w:spacing w:line="300" w:lineRule="auto"/>
        <w:ind w:firstLine="420" w:firstLineChars="200"/>
        <w:rPr>
          <w:rFonts w:ascii="宋体" w:hAnsi="宋体"/>
          <w:szCs w:val="21"/>
        </w:rPr>
      </w:pPr>
      <w:r>
        <w:rPr>
          <w:rFonts w:hint="eastAsia" w:ascii="宋体" w:hAnsi="宋体"/>
          <w:szCs w:val="21"/>
        </w:rPr>
        <w:t>机器人双足并立面向运行区的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20" w:firstLineChars="200"/>
        <w:rPr>
          <w:rFonts w:ascii="宋体" w:hAnsi="宋体"/>
          <w:szCs w:val="21"/>
        </w:rPr>
      </w:pPr>
      <w:r>
        <w:rPr>
          <w:rFonts w:hint="eastAsia" w:ascii="宋体" w:hAnsi="宋体"/>
          <w:szCs w:val="21"/>
        </w:rPr>
        <w:t>机器人需要以正面（按人常态，正面面向终止区）向前的方式交替双足着地的姿态进入运行区自动行进，通过运行区，到达终止区自动站稳停止，视为任务结束。</w:t>
      </w:r>
    </w:p>
    <w:p>
      <w:pPr>
        <w:snapToGrid w:val="0"/>
        <w:spacing w:line="300" w:lineRule="auto"/>
        <w:ind w:firstLine="420" w:firstLineChars="200"/>
        <w:rPr>
          <w:rFonts w:ascii="宋体" w:hAnsi="宋体"/>
          <w:szCs w:val="21"/>
        </w:rPr>
      </w:pPr>
      <w:r>
        <w:rPr>
          <w:rFonts w:hint="eastAsia" w:ascii="宋体" w:hAnsi="宋体"/>
          <w:szCs w:val="21"/>
        </w:rPr>
        <w:t>此项任务限时30秒，任务分值为100分；</w:t>
      </w:r>
    </w:p>
    <w:p>
      <w:pPr>
        <w:snapToGrid w:val="0"/>
        <w:spacing w:line="300" w:lineRule="auto"/>
        <w:ind w:firstLine="420" w:firstLineChars="200"/>
        <w:rPr>
          <w:rFonts w:ascii="宋体" w:hAnsi="宋体"/>
          <w:szCs w:val="21"/>
        </w:rPr>
      </w:pPr>
      <w:r>
        <w:rPr>
          <w:rFonts w:hint="eastAsia" w:ascii="宋体" w:hAnsi="宋体"/>
          <w:szCs w:val="21"/>
        </w:rPr>
        <w:t>如机器人双足同时完全进入终止区站稳停止可得100分；</w:t>
      </w:r>
    </w:p>
    <w:p>
      <w:pPr>
        <w:snapToGrid w:val="0"/>
        <w:spacing w:line="300" w:lineRule="auto"/>
        <w:ind w:firstLine="420" w:firstLineChars="200"/>
        <w:rPr>
          <w:rFonts w:ascii="宋体" w:hAnsi="宋体"/>
          <w:szCs w:val="21"/>
        </w:rPr>
      </w:pPr>
      <w:r>
        <w:rPr>
          <w:rFonts w:hint="eastAsia" w:ascii="宋体" w:hAnsi="宋体"/>
          <w:szCs w:val="21"/>
        </w:rPr>
        <w:t>如机器人有一足完全在终止区，另一足尚有部分未完全进入终止区或超出终止区，则可得80分；</w:t>
      </w:r>
    </w:p>
    <w:p>
      <w:pPr>
        <w:snapToGrid w:val="0"/>
        <w:spacing w:line="300" w:lineRule="auto"/>
        <w:ind w:firstLine="420" w:firstLineChars="200"/>
        <w:rPr>
          <w:rFonts w:ascii="宋体" w:hAnsi="宋体"/>
          <w:szCs w:val="21"/>
        </w:rPr>
      </w:pPr>
      <w:r>
        <w:rPr>
          <w:rFonts w:hint="eastAsia" w:ascii="宋体" w:hAnsi="宋体"/>
          <w:szCs w:val="21"/>
        </w:rPr>
        <w:t>如机器人双足均未完全在终止区站稳停住，但有部分足底接触终止区，则可得60分；</w:t>
      </w:r>
    </w:p>
    <w:p>
      <w:pPr>
        <w:snapToGrid w:val="0"/>
        <w:spacing w:line="300" w:lineRule="auto"/>
        <w:ind w:firstLine="420" w:firstLineChars="200"/>
        <w:rPr>
          <w:rFonts w:ascii="宋体" w:hAnsi="宋体"/>
          <w:szCs w:val="21"/>
        </w:rPr>
      </w:pPr>
    </w:p>
    <w:p>
      <w:pPr>
        <w:snapToGrid w:val="0"/>
        <w:spacing w:line="300" w:lineRule="auto"/>
        <w:rPr>
          <w:rFonts w:ascii="宋体" w:hAnsi="宋体"/>
          <w:b/>
          <w:szCs w:val="21"/>
        </w:rPr>
      </w:pPr>
      <w:r>
        <w:rPr>
          <w:rFonts w:hint="eastAsia" w:ascii="宋体" w:hAnsi="宋体"/>
          <w:b/>
          <w:szCs w:val="21"/>
        </w:rPr>
        <w:t>2、机器人侧向行走</w:t>
      </w:r>
    </w:p>
    <w:p>
      <w:pPr>
        <w:snapToGrid w:val="0"/>
        <w:spacing w:line="300" w:lineRule="auto"/>
        <w:ind w:firstLine="420" w:firstLineChars="200"/>
        <w:rPr>
          <w:rFonts w:ascii="宋体" w:hAnsi="宋体"/>
          <w:szCs w:val="21"/>
        </w:rPr>
      </w:pPr>
      <w:r>
        <w:rPr>
          <w:rFonts w:hint="eastAsia" w:ascii="宋体" w:hAnsi="宋体"/>
          <w:szCs w:val="21"/>
        </w:rPr>
        <w:t>机器人双足以自选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20" w:firstLineChars="200"/>
        <w:rPr>
          <w:rFonts w:ascii="宋体" w:hAnsi="宋体"/>
          <w:szCs w:val="21"/>
        </w:rPr>
      </w:pPr>
      <w:r>
        <w:rPr>
          <w:rFonts w:hint="eastAsia" w:ascii="宋体" w:hAnsi="宋体"/>
          <w:szCs w:val="21"/>
        </w:rPr>
        <w:t>机器人需要以侧面（按人常态，侧面朝向终止区）向运行区与终止区的方向自动行进，通过运行区，到达终止区自动站稳停止，视为任务结束。</w:t>
      </w:r>
    </w:p>
    <w:p>
      <w:pPr>
        <w:snapToGrid w:val="0"/>
        <w:spacing w:line="300" w:lineRule="auto"/>
        <w:ind w:firstLine="420" w:firstLineChars="200"/>
        <w:rPr>
          <w:rFonts w:ascii="宋体" w:hAnsi="宋体"/>
          <w:szCs w:val="21"/>
        </w:rPr>
      </w:pPr>
      <w:r>
        <w:rPr>
          <w:rFonts w:hint="eastAsia" w:ascii="宋体" w:hAnsi="宋体"/>
          <w:szCs w:val="21"/>
        </w:rPr>
        <w:t>此项任务限时30秒，任务分值为100分；</w:t>
      </w:r>
    </w:p>
    <w:p>
      <w:pPr>
        <w:snapToGrid w:val="0"/>
        <w:spacing w:line="300" w:lineRule="auto"/>
        <w:ind w:firstLine="420" w:firstLineChars="200"/>
        <w:rPr>
          <w:rFonts w:ascii="宋体" w:hAnsi="宋体"/>
          <w:szCs w:val="21"/>
        </w:rPr>
      </w:pPr>
      <w:r>
        <w:rPr>
          <w:rFonts w:hint="eastAsia" w:ascii="宋体" w:hAnsi="宋体"/>
          <w:szCs w:val="21"/>
        </w:rPr>
        <w:t>如机器人双足同时完全进入终止区站稳停止可得100分；</w:t>
      </w:r>
    </w:p>
    <w:p>
      <w:pPr>
        <w:snapToGrid w:val="0"/>
        <w:spacing w:line="300" w:lineRule="auto"/>
        <w:ind w:firstLine="420" w:firstLineChars="200"/>
        <w:rPr>
          <w:rFonts w:ascii="宋体" w:hAnsi="宋体"/>
          <w:szCs w:val="21"/>
        </w:rPr>
      </w:pPr>
      <w:r>
        <w:rPr>
          <w:rFonts w:hint="eastAsia" w:ascii="宋体" w:hAnsi="宋体"/>
          <w:szCs w:val="21"/>
        </w:rPr>
        <w:t>如机器人有一足完全在终止区，另一足尚有部分未完全进入终止区或超出终止区，则可得80分；</w:t>
      </w:r>
    </w:p>
    <w:p>
      <w:pPr>
        <w:snapToGrid w:val="0"/>
        <w:spacing w:line="300" w:lineRule="auto"/>
        <w:ind w:firstLine="420" w:firstLineChars="200"/>
        <w:rPr>
          <w:rFonts w:ascii="宋体" w:hAnsi="宋体"/>
          <w:szCs w:val="21"/>
        </w:rPr>
      </w:pPr>
      <w:r>
        <w:rPr>
          <w:rFonts w:hint="eastAsia" w:ascii="宋体" w:hAnsi="宋体"/>
          <w:szCs w:val="21"/>
        </w:rPr>
        <w:t>如机器人双足均未完全在终止区站稳停住，但有部分足底接触终止区，则可得60分；</w:t>
      </w:r>
    </w:p>
    <w:p>
      <w:pPr>
        <w:snapToGrid w:val="0"/>
        <w:spacing w:line="300" w:lineRule="auto"/>
        <w:ind w:firstLine="420" w:firstLineChars="200"/>
        <w:rPr>
          <w:rFonts w:ascii="宋体" w:hAnsi="宋体"/>
          <w:szCs w:val="21"/>
        </w:rPr>
      </w:pPr>
      <w:r>
        <w:rPr>
          <w:rFonts w:hint="eastAsia" w:ascii="宋体" w:hAnsi="宋体"/>
          <w:szCs w:val="21"/>
        </w:rPr>
        <w:t>机器人在运行过程中，始终至少保持有一足的完整投影或着地时完全在运行区内，则任务完成有效，如双足皆有接触运行区以外部分，则任务失败。如机器人在限定时间内未达到或超越了终止区，也视作任务失败。</w:t>
      </w:r>
    </w:p>
    <w:p>
      <w:pPr>
        <w:snapToGrid w:val="0"/>
        <w:spacing w:line="300" w:lineRule="auto"/>
        <w:rPr>
          <w:rFonts w:ascii="宋体" w:hAnsi="宋体"/>
          <w:b/>
          <w:szCs w:val="21"/>
        </w:rPr>
      </w:pPr>
    </w:p>
    <w:p>
      <w:pPr>
        <w:snapToGrid w:val="0"/>
        <w:spacing w:line="300" w:lineRule="auto"/>
        <w:rPr>
          <w:rFonts w:ascii="宋体" w:hAnsi="宋体"/>
          <w:b/>
          <w:szCs w:val="21"/>
        </w:rPr>
      </w:pPr>
      <w:r>
        <w:rPr>
          <w:rFonts w:hint="eastAsia" w:ascii="宋体" w:hAnsi="宋体"/>
          <w:b/>
          <w:szCs w:val="21"/>
        </w:rPr>
        <w:t>3、机器人跨栏</w:t>
      </w:r>
    </w:p>
    <w:p>
      <w:pPr>
        <w:snapToGrid w:val="0"/>
        <w:spacing w:line="300" w:lineRule="auto"/>
        <w:ind w:firstLine="420" w:firstLineChars="200"/>
        <w:rPr>
          <w:rFonts w:ascii="宋体" w:hAnsi="宋体"/>
          <w:szCs w:val="21"/>
        </w:rPr>
      </w:pPr>
      <w:r>
        <w:rPr>
          <w:rFonts w:hint="eastAsia" w:ascii="宋体" w:hAnsi="宋体"/>
          <w:szCs w:val="21"/>
        </w:rPr>
        <w:t>场地中心点放有1个竞赛专用栅栏，要求机器人通过指定高度的栅栏。机器人可以接触栏，但不得碰翻或移动栏，否则视为动作失败而不能得分。</w:t>
      </w:r>
    </w:p>
    <w:p>
      <w:pPr>
        <w:snapToGrid w:val="0"/>
        <w:spacing w:line="300" w:lineRule="auto"/>
        <w:ind w:firstLine="420" w:firstLineChars="200"/>
        <w:jc w:val="center"/>
        <w:rPr>
          <w:rFonts w:ascii="宋体" w:hAnsi="宋体"/>
          <w:b/>
          <w:szCs w:val="21"/>
        </w:rPr>
      </w:pPr>
      <w:r>
        <w:rPr>
          <w:rFonts w:hint="eastAsia" w:ascii="宋体" w:hAnsi="宋体"/>
          <w:szCs w:val="21"/>
        </w:rPr>
        <w:drawing>
          <wp:inline distT="0" distB="0" distL="0" distR="0">
            <wp:extent cx="2619375" cy="1085850"/>
            <wp:effectExtent l="0" t="0" r="9525" b="0"/>
            <wp:docPr id="1862" name="图片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图片 186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619375" cy="1085850"/>
                    </a:xfrm>
                    <a:prstGeom prst="rect">
                      <a:avLst/>
                    </a:prstGeom>
                    <a:noFill/>
                    <a:ln>
                      <a:noFill/>
                    </a:ln>
                  </pic:spPr>
                </pic:pic>
              </a:graphicData>
            </a:graphic>
          </wp:inline>
        </w:drawing>
      </w:r>
    </w:p>
    <w:p>
      <w:pPr>
        <w:snapToGrid w:val="0"/>
        <w:spacing w:line="300" w:lineRule="auto"/>
        <w:ind w:firstLine="420" w:firstLineChars="200"/>
        <w:rPr>
          <w:rFonts w:ascii="宋体" w:hAnsi="宋体"/>
          <w:szCs w:val="21"/>
        </w:rPr>
      </w:pPr>
      <w:r>
        <w:rPr>
          <w:rFonts w:hint="eastAsia" w:ascii="宋体" w:hAnsi="宋体"/>
          <w:szCs w:val="21"/>
        </w:rPr>
        <w:t>机器人以任意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20" w:firstLineChars="200"/>
        <w:rPr>
          <w:rFonts w:ascii="宋体" w:hAnsi="宋体"/>
          <w:szCs w:val="21"/>
        </w:rPr>
      </w:pPr>
      <w:r>
        <w:rPr>
          <w:rFonts w:hint="eastAsia" w:ascii="宋体" w:hAnsi="宋体"/>
          <w:szCs w:val="21"/>
        </w:rPr>
        <w:t>机器人需要自行进入运行区行进，到栅栏前通过跨等动作成功跨栏并通过运行区，双足至少接触到终止区自动站稳停止，视为任务结束。</w:t>
      </w:r>
    </w:p>
    <w:p>
      <w:pPr>
        <w:snapToGrid w:val="0"/>
        <w:spacing w:line="300" w:lineRule="auto"/>
        <w:ind w:firstLine="420" w:firstLineChars="200"/>
        <w:rPr>
          <w:rFonts w:ascii="宋体" w:hAnsi="宋体"/>
          <w:szCs w:val="21"/>
        </w:rPr>
      </w:pPr>
      <w:r>
        <w:rPr>
          <w:rFonts w:hint="eastAsia" w:ascii="宋体" w:hAnsi="宋体"/>
          <w:szCs w:val="21"/>
        </w:rPr>
        <w:t>此项任务限时45秒，任务分值为150分；</w:t>
      </w:r>
    </w:p>
    <w:p>
      <w:pPr>
        <w:snapToGrid w:val="0"/>
        <w:spacing w:line="300" w:lineRule="auto"/>
        <w:rPr>
          <w:rFonts w:ascii="宋体" w:hAnsi="宋体"/>
          <w:b/>
          <w:szCs w:val="21"/>
        </w:rPr>
      </w:pPr>
    </w:p>
    <w:p>
      <w:pPr>
        <w:snapToGrid w:val="0"/>
        <w:spacing w:line="300" w:lineRule="auto"/>
        <w:rPr>
          <w:rFonts w:ascii="宋体" w:hAnsi="宋体"/>
          <w:b/>
          <w:szCs w:val="21"/>
        </w:rPr>
      </w:pPr>
      <w:r>
        <w:rPr>
          <w:rFonts w:hint="eastAsia" w:ascii="宋体" w:hAnsi="宋体"/>
          <w:b/>
          <w:szCs w:val="21"/>
        </w:rPr>
        <w:t>4、机器人取物</w:t>
      </w:r>
    </w:p>
    <w:p>
      <w:pPr>
        <w:snapToGrid w:val="0"/>
        <w:spacing w:line="300" w:lineRule="auto"/>
        <w:ind w:firstLine="420" w:firstLineChars="200"/>
        <w:rPr>
          <w:rFonts w:ascii="宋体" w:hAnsi="宋体"/>
          <w:szCs w:val="21"/>
        </w:rPr>
      </w:pPr>
      <w:r>
        <w:rPr>
          <w:rFonts w:hint="eastAsia" w:ascii="宋体" w:hAnsi="宋体"/>
          <w:szCs w:val="21"/>
        </w:rPr>
        <w:t>场地中心点放有1个长宽高为10*10*15</w:t>
      </w:r>
      <w:r>
        <w:rPr>
          <w:rFonts w:ascii="宋体" w:hAnsi="宋体"/>
          <w:szCs w:val="21"/>
        </w:rPr>
        <w:t>c</w:t>
      </w:r>
      <w:r>
        <w:rPr>
          <w:rFonts w:hint="eastAsia" w:ascii="宋体" w:hAnsi="宋体"/>
          <w:szCs w:val="21"/>
        </w:rPr>
        <w:t>m的木基座作为下层基座，基座中央放有1个边长5</w:t>
      </w:r>
      <w:r>
        <w:rPr>
          <w:rFonts w:ascii="宋体" w:hAnsi="宋体"/>
          <w:szCs w:val="21"/>
        </w:rPr>
        <w:t>cm</w:t>
      </w:r>
      <w:r>
        <w:rPr>
          <w:rFonts w:hint="eastAsia" w:ascii="宋体" w:hAnsi="宋体"/>
          <w:szCs w:val="21"/>
        </w:rPr>
        <w:t>的E</w:t>
      </w:r>
      <w:r>
        <w:rPr>
          <w:rFonts w:ascii="宋体" w:hAnsi="宋体"/>
          <w:szCs w:val="21"/>
        </w:rPr>
        <w:t>VA</w:t>
      </w:r>
      <w:r>
        <w:rPr>
          <w:rFonts w:hint="eastAsia" w:ascii="宋体" w:hAnsi="宋体"/>
          <w:szCs w:val="21"/>
        </w:rPr>
        <w:t>海绵块。</w:t>
      </w:r>
    </w:p>
    <w:p>
      <w:pPr>
        <w:snapToGrid w:val="0"/>
        <w:spacing w:line="300" w:lineRule="auto"/>
        <w:ind w:firstLine="420" w:firstLineChars="200"/>
        <w:rPr>
          <w:rFonts w:ascii="宋体" w:hAnsi="宋体"/>
          <w:szCs w:val="21"/>
        </w:rPr>
      </w:pPr>
      <w:r>
        <w:rPr>
          <w:rFonts w:hint="eastAsia" w:ascii="宋体" w:hAnsi="宋体"/>
          <w:szCs w:val="21"/>
        </w:rPr>
        <w:t>机器人以任意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20" w:firstLineChars="200"/>
        <w:rPr>
          <w:rFonts w:ascii="宋体" w:hAnsi="宋体"/>
          <w:szCs w:val="21"/>
        </w:rPr>
      </w:pPr>
      <w:r>
        <w:rPr>
          <w:rFonts w:hint="eastAsia" w:ascii="宋体" w:hAnsi="宋体"/>
          <w:szCs w:val="21"/>
        </w:rPr>
        <w:t>机器人需要自行进入运行区行进，到基座前夹取基座上方的方块，使方块离开基座。然后可以选择前进到终止区或原地站稳。</w:t>
      </w:r>
    </w:p>
    <w:p>
      <w:pPr>
        <w:snapToGrid w:val="0"/>
        <w:spacing w:line="300" w:lineRule="auto"/>
        <w:ind w:firstLine="420" w:firstLineChars="200"/>
        <w:rPr>
          <w:rFonts w:ascii="宋体" w:hAnsi="宋体"/>
          <w:szCs w:val="21"/>
        </w:rPr>
      </w:pPr>
      <w:r>
        <w:rPr>
          <w:rFonts w:hint="eastAsia" w:ascii="宋体" w:hAnsi="宋体"/>
          <w:szCs w:val="21"/>
        </w:rPr>
        <w:t>此项任务限时60秒，任务分值为200分；</w:t>
      </w:r>
    </w:p>
    <w:p>
      <w:pPr>
        <w:snapToGrid w:val="0"/>
        <w:spacing w:line="300" w:lineRule="auto"/>
        <w:ind w:firstLine="420" w:firstLineChars="200"/>
        <w:rPr>
          <w:rFonts w:ascii="宋体" w:hAnsi="宋体"/>
          <w:szCs w:val="21"/>
        </w:rPr>
      </w:pPr>
      <w:r>
        <w:rPr>
          <w:rFonts w:hint="eastAsia" w:ascii="宋体" w:hAnsi="宋体"/>
          <w:szCs w:val="21"/>
        </w:rPr>
        <w:t>如机器人夹持方块并接触终止区站稳停止可得200分；</w:t>
      </w:r>
    </w:p>
    <w:p>
      <w:pPr>
        <w:snapToGrid w:val="0"/>
        <w:spacing w:line="300" w:lineRule="auto"/>
        <w:ind w:firstLine="420" w:firstLineChars="200"/>
        <w:rPr>
          <w:rFonts w:ascii="宋体" w:hAnsi="宋体"/>
          <w:szCs w:val="21"/>
        </w:rPr>
      </w:pPr>
      <w:r>
        <w:rPr>
          <w:rFonts w:hint="eastAsia" w:ascii="宋体" w:hAnsi="宋体"/>
          <w:szCs w:val="21"/>
        </w:rPr>
        <w:t>如机器人夹持方块并接触起始区站稳停止，则可得150分；</w:t>
      </w:r>
    </w:p>
    <w:p>
      <w:pPr>
        <w:snapToGrid w:val="0"/>
        <w:spacing w:line="300" w:lineRule="auto"/>
        <w:ind w:firstLine="420" w:firstLineChars="200"/>
        <w:rPr>
          <w:rFonts w:ascii="宋体" w:hAnsi="宋体"/>
          <w:szCs w:val="21"/>
        </w:rPr>
      </w:pPr>
      <w:r>
        <w:rPr>
          <w:rFonts w:hint="eastAsia" w:ascii="宋体" w:hAnsi="宋体"/>
          <w:szCs w:val="21"/>
        </w:rPr>
        <w:t>如机器人夹持方块并只在运行区站稳停止，则可得100分；</w:t>
      </w:r>
    </w:p>
    <w:p>
      <w:pPr>
        <w:snapToGrid w:val="0"/>
        <w:spacing w:line="300" w:lineRule="auto"/>
        <w:ind w:firstLine="420" w:firstLineChars="200"/>
        <w:rPr>
          <w:rFonts w:ascii="宋体" w:hAnsi="宋体"/>
          <w:szCs w:val="21"/>
        </w:rPr>
      </w:pPr>
      <w:r>
        <w:rPr>
          <w:rFonts w:hint="eastAsia" w:ascii="宋体" w:hAnsi="宋体"/>
          <w:szCs w:val="21"/>
        </w:rPr>
        <w:t>如机器人在限定时间内未能夹持方块脱离基座，则视作任务失败，机器人只可采用单手或双手机械夹持方式，不可使用黏粘等方式，如有此情况，视作任务失败。</w:t>
      </w:r>
    </w:p>
    <w:p>
      <w:pPr>
        <w:snapToGrid w:val="0"/>
        <w:spacing w:line="300" w:lineRule="auto"/>
        <w:rPr>
          <w:rFonts w:ascii="宋体" w:hAnsi="宋体"/>
          <w:b/>
          <w:szCs w:val="21"/>
        </w:rPr>
      </w:pPr>
    </w:p>
    <w:p>
      <w:pPr>
        <w:snapToGrid w:val="0"/>
        <w:spacing w:line="300" w:lineRule="auto"/>
        <w:rPr>
          <w:rFonts w:ascii="宋体" w:hAnsi="宋体"/>
          <w:b/>
          <w:szCs w:val="21"/>
        </w:rPr>
      </w:pPr>
      <w:r>
        <w:rPr>
          <w:rFonts w:hint="eastAsia" w:ascii="宋体" w:hAnsi="宋体"/>
          <w:b/>
          <w:szCs w:val="21"/>
        </w:rPr>
        <w:t>5、机器人上下楼梯</w:t>
      </w:r>
    </w:p>
    <w:p>
      <w:pPr>
        <w:snapToGrid w:val="0"/>
        <w:spacing w:line="300" w:lineRule="auto"/>
        <w:ind w:firstLine="420" w:firstLineChars="200"/>
        <w:rPr>
          <w:rFonts w:ascii="宋体" w:hAnsi="宋体"/>
          <w:szCs w:val="21"/>
        </w:rPr>
      </w:pPr>
      <w:r>
        <w:rPr>
          <w:rFonts w:hint="eastAsia" w:ascii="宋体" w:hAnsi="宋体"/>
          <w:szCs w:val="21"/>
        </w:rPr>
        <w:t>场地中心点放有1个竞赛专用楼梯，要求机器人完成从一边上台阶、下台阶到另外一边的场地平面上。如果机器人除下肢以外的部分接触任务区域，则任务判定失败。</w:t>
      </w:r>
    </w:p>
    <w:p>
      <w:pPr>
        <w:snapToGrid w:val="0"/>
        <w:spacing w:line="300" w:lineRule="auto"/>
        <w:jc w:val="center"/>
        <w:rPr>
          <w:rFonts w:ascii="宋体" w:hAnsi="宋体"/>
          <w:b/>
          <w:szCs w:val="21"/>
        </w:rPr>
      </w:pPr>
      <w:r>
        <w:rPr>
          <w:rFonts w:hint="eastAsia" w:ascii="宋体" w:hAnsi="宋体"/>
          <w:szCs w:val="21"/>
        </w:rPr>
        <w:drawing>
          <wp:inline distT="0" distB="0" distL="0" distR="0">
            <wp:extent cx="3724275" cy="1695450"/>
            <wp:effectExtent l="0" t="0" r="9525" b="0"/>
            <wp:docPr id="1861" name="图片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 name="图片 186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724275" cy="1695450"/>
                    </a:xfrm>
                    <a:prstGeom prst="rect">
                      <a:avLst/>
                    </a:prstGeom>
                    <a:noFill/>
                    <a:ln>
                      <a:noFill/>
                    </a:ln>
                  </pic:spPr>
                </pic:pic>
              </a:graphicData>
            </a:graphic>
          </wp:inline>
        </w:drawing>
      </w:r>
    </w:p>
    <w:p>
      <w:pPr>
        <w:snapToGrid w:val="0"/>
        <w:spacing w:line="300" w:lineRule="auto"/>
        <w:ind w:firstLine="420" w:firstLineChars="200"/>
        <w:rPr>
          <w:rFonts w:ascii="宋体" w:hAnsi="宋体"/>
          <w:szCs w:val="21"/>
        </w:rPr>
      </w:pPr>
      <w:r>
        <w:rPr>
          <w:rFonts w:hint="eastAsia" w:ascii="宋体" w:hAnsi="宋体"/>
          <w:szCs w:val="21"/>
        </w:rPr>
        <w:t>机器人以任意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20" w:firstLineChars="200"/>
        <w:rPr>
          <w:rFonts w:ascii="宋体" w:hAnsi="宋体"/>
          <w:szCs w:val="21"/>
        </w:rPr>
      </w:pPr>
      <w:r>
        <w:rPr>
          <w:rFonts w:hint="eastAsia" w:ascii="宋体" w:hAnsi="宋体"/>
          <w:szCs w:val="21"/>
        </w:rPr>
        <w:t>机器人需要自行进入运行区行进，到楼梯前用行走的方式完成上台阶与下台阶任务，通过运行区，到达终止区自动站稳停止，视为任务结束。</w:t>
      </w:r>
    </w:p>
    <w:p>
      <w:pPr>
        <w:snapToGrid w:val="0"/>
        <w:spacing w:line="300" w:lineRule="auto"/>
        <w:ind w:firstLine="420" w:firstLineChars="200"/>
        <w:rPr>
          <w:rFonts w:ascii="宋体" w:hAnsi="宋体"/>
          <w:szCs w:val="21"/>
        </w:rPr>
      </w:pPr>
      <w:r>
        <w:rPr>
          <w:rFonts w:hint="eastAsia" w:ascii="宋体" w:hAnsi="宋体"/>
          <w:szCs w:val="21"/>
        </w:rPr>
        <w:t>此项任务限时45秒，任务分值为150分；</w:t>
      </w:r>
    </w:p>
    <w:p>
      <w:pPr>
        <w:snapToGrid w:val="0"/>
        <w:spacing w:line="300" w:lineRule="auto"/>
        <w:rPr>
          <w:rFonts w:ascii="宋体" w:hAnsi="宋体"/>
          <w:b/>
          <w:szCs w:val="21"/>
        </w:rPr>
      </w:pPr>
    </w:p>
    <w:p>
      <w:pPr>
        <w:snapToGrid w:val="0"/>
        <w:spacing w:line="300" w:lineRule="auto"/>
        <w:rPr>
          <w:rFonts w:ascii="宋体" w:hAnsi="宋体"/>
          <w:b/>
          <w:szCs w:val="21"/>
        </w:rPr>
      </w:pPr>
      <w:r>
        <w:rPr>
          <w:rFonts w:hint="eastAsia" w:ascii="宋体" w:hAnsi="宋体"/>
          <w:b/>
          <w:szCs w:val="21"/>
        </w:rPr>
        <w:t>6、其他</w:t>
      </w:r>
    </w:p>
    <w:p>
      <w:pPr>
        <w:snapToGrid w:val="0"/>
        <w:spacing w:line="300" w:lineRule="auto"/>
        <w:ind w:firstLine="420" w:firstLineChars="200"/>
        <w:rPr>
          <w:rFonts w:ascii="宋体" w:hAnsi="宋体"/>
          <w:szCs w:val="21"/>
        </w:rPr>
      </w:pPr>
      <w:r>
        <w:rPr>
          <w:rFonts w:hint="eastAsia" w:ascii="宋体" w:hAnsi="宋体"/>
          <w:szCs w:val="21"/>
        </w:rPr>
        <w:t>以上各个比赛任务，机器人在运行过程中，始终至少保持一足在运行区正常运行，则任务完成有效，如双足皆有接触运行区以外部分，则任务失败。如机器人在限定时间内未达到或超越了终止区，也视作任务失败。</w:t>
      </w:r>
    </w:p>
    <w:p>
      <w:pPr>
        <w:snapToGrid w:val="0"/>
        <w:spacing w:line="300" w:lineRule="auto"/>
        <w:ind w:firstLine="420" w:firstLineChars="200"/>
        <w:rPr>
          <w:rFonts w:ascii="宋体" w:hAnsi="宋体"/>
          <w:szCs w:val="21"/>
        </w:rPr>
      </w:pPr>
      <w:r>
        <w:rPr>
          <w:rFonts w:hint="eastAsia" w:ascii="宋体" w:hAnsi="宋体"/>
          <w:szCs w:val="21"/>
        </w:rPr>
        <w:t>以上各个比赛任务，机器人在运行过程中摔倒，视作任务失败。</w:t>
      </w:r>
    </w:p>
    <w:p>
      <w:pPr>
        <w:snapToGrid w:val="0"/>
        <w:spacing w:line="300" w:lineRule="auto"/>
        <w:ind w:firstLine="420" w:firstLineChars="200"/>
        <w:rPr>
          <w:rFonts w:ascii="宋体" w:hAnsi="宋体"/>
          <w:szCs w:val="21"/>
        </w:rPr>
      </w:pPr>
    </w:p>
    <w:p>
      <w:pPr>
        <w:snapToGrid w:val="0"/>
        <w:spacing w:line="300" w:lineRule="auto"/>
        <w:rPr>
          <w:rFonts w:ascii="宋体" w:hAnsi="宋体"/>
          <w:b/>
          <w:bCs/>
          <w:sz w:val="24"/>
        </w:rPr>
      </w:pPr>
      <w:r>
        <w:rPr>
          <w:rFonts w:hint="eastAsia" w:ascii="宋体" w:hAnsi="宋体"/>
          <w:b/>
          <w:bCs/>
          <w:sz w:val="24"/>
        </w:rPr>
        <w:t>五、竞赛</w:t>
      </w:r>
    </w:p>
    <w:p>
      <w:pPr>
        <w:snapToGrid w:val="0"/>
        <w:spacing w:line="300" w:lineRule="auto"/>
        <w:ind w:firstLine="210" w:firstLineChars="100"/>
        <w:rPr>
          <w:rFonts w:ascii="宋体" w:hAnsi="宋体"/>
          <w:b/>
          <w:szCs w:val="21"/>
        </w:rPr>
      </w:pPr>
      <w:r>
        <w:rPr>
          <w:rFonts w:hint="eastAsia" w:ascii="宋体" w:hAnsi="宋体"/>
          <w:b/>
          <w:szCs w:val="21"/>
        </w:rPr>
        <w:t>1．竞赛</w:t>
      </w:r>
    </w:p>
    <w:p>
      <w:pPr>
        <w:snapToGrid w:val="0"/>
        <w:spacing w:line="300" w:lineRule="auto"/>
        <w:ind w:firstLine="420" w:firstLineChars="200"/>
        <w:rPr>
          <w:rFonts w:ascii="宋体" w:hAnsi="宋体"/>
          <w:szCs w:val="21"/>
        </w:rPr>
      </w:pPr>
      <w:r>
        <w:rPr>
          <w:rFonts w:hint="eastAsia" w:ascii="宋体" w:hAnsi="宋体"/>
          <w:szCs w:val="21"/>
        </w:rPr>
        <w:t>同一时间内，每个场地只有一个队伍在</w:t>
      </w:r>
      <w:r>
        <w:rPr>
          <w:rFonts w:ascii="宋体" w:hAnsi="宋体"/>
          <w:szCs w:val="21"/>
        </w:rPr>
        <w:t>场比赛</w:t>
      </w:r>
      <w:r>
        <w:rPr>
          <w:rFonts w:hint="eastAsia" w:ascii="宋体" w:hAnsi="宋体"/>
          <w:szCs w:val="21"/>
        </w:rPr>
        <w:t>。</w:t>
      </w:r>
    </w:p>
    <w:p>
      <w:pPr>
        <w:snapToGrid w:val="0"/>
        <w:spacing w:line="300" w:lineRule="auto"/>
        <w:ind w:firstLine="420" w:firstLineChars="200"/>
        <w:rPr>
          <w:rFonts w:ascii="宋体" w:hAnsi="宋体"/>
          <w:szCs w:val="21"/>
        </w:rPr>
      </w:pPr>
      <w:r>
        <w:rPr>
          <w:rFonts w:hint="eastAsia" w:ascii="宋体" w:hAnsi="宋体"/>
          <w:szCs w:val="21"/>
        </w:rPr>
        <w:t>要求机器人在规定的比赛时间内，尝试完成多项任务以获得更多的分数，比赛时每个任务单独计时，不同任务之间裁判将发令给予15秒的衔接调整时间，逾时未准备完毕将取消剩余任务挑战机会。</w:t>
      </w:r>
    </w:p>
    <w:p>
      <w:pPr>
        <w:snapToGrid w:val="0"/>
        <w:spacing w:line="300" w:lineRule="auto"/>
        <w:ind w:firstLine="210" w:firstLineChars="100"/>
        <w:rPr>
          <w:rFonts w:ascii="宋体" w:hAnsi="宋体"/>
          <w:b/>
          <w:szCs w:val="21"/>
        </w:rPr>
      </w:pPr>
      <w:r>
        <w:rPr>
          <w:rFonts w:hint="eastAsia" w:ascii="宋体" w:hAnsi="宋体"/>
          <w:b/>
          <w:szCs w:val="21"/>
        </w:rPr>
        <w:t>2．任务</w:t>
      </w:r>
    </w:p>
    <w:p>
      <w:pPr>
        <w:snapToGrid w:val="0"/>
        <w:spacing w:line="300" w:lineRule="auto"/>
        <w:ind w:firstLine="420" w:firstLineChars="200"/>
        <w:rPr>
          <w:rFonts w:ascii="宋体" w:hAnsi="宋体"/>
          <w:szCs w:val="21"/>
        </w:rPr>
      </w:pPr>
      <w:r>
        <w:rPr>
          <w:rFonts w:hint="eastAsia" w:ascii="宋体" w:hAnsi="宋体"/>
          <w:szCs w:val="21"/>
        </w:rPr>
        <w:t>机器人为了获得分数而要执行的动作。机器人无需按照顺序完成任务，可以自由排序所挑战任务或放弃任务。队员当轮比赛上场前应告诉裁判相应任务顺序，便于裁判准备任务道具。当比赛结束后，裁判根据场地上每个任务完成的结果，给出相应的分数。</w:t>
      </w:r>
    </w:p>
    <w:p>
      <w:pPr>
        <w:snapToGrid w:val="0"/>
        <w:spacing w:line="300" w:lineRule="auto"/>
        <w:ind w:firstLine="210" w:firstLineChars="100"/>
        <w:rPr>
          <w:rFonts w:ascii="宋体" w:hAnsi="宋体"/>
          <w:b/>
          <w:szCs w:val="21"/>
        </w:rPr>
      </w:pPr>
      <w:r>
        <w:rPr>
          <w:rFonts w:hint="eastAsia" w:ascii="宋体" w:hAnsi="宋体"/>
          <w:b/>
          <w:szCs w:val="21"/>
        </w:rPr>
        <w:t>3．轮次</w:t>
      </w:r>
    </w:p>
    <w:p>
      <w:pPr>
        <w:snapToGrid w:val="0"/>
        <w:spacing w:line="300" w:lineRule="auto"/>
        <w:ind w:firstLine="420" w:firstLineChars="200"/>
        <w:rPr>
          <w:rFonts w:ascii="宋体" w:hAnsi="宋体"/>
          <w:szCs w:val="21"/>
        </w:rPr>
      </w:pPr>
      <w:r>
        <w:rPr>
          <w:rFonts w:hint="eastAsia" w:ascii="宋体" w:hAnsi="宋体"/>
          <w:szCs w:val="21"/>
        </w:rPr>
        <w:t>比赛进行两轮，参赛队伍在两轮比赛之间可以调整机器人和程序。</w:t>
      </w:r>
    </w:p>
    <w:p>
      <w:pPr>
        <w:snapToGrid w:val="0"/>
        <w:spacing w:line="300" w:lineRule="auto"/>
        <w:ind w:firstLine="210" w:firstLineChars="100"/>
        <w:rPr>
          <w:rFonts w:ascii="宋体" w:hAnsi="宋体"/>
          <w:b/>
          <w:szCs w:val="21"/>
        </w:rPr>
      </w:pPr>
      <w:r>
        <w:rPr>
          <w:rFonts w:hint="eastAsia" w:ascii="宋体" w:hAnsi="宋体"/>
          <w:b/>
          <w:szCs w:val="21"/>
        </w:rPr>
        <w:t>4.比赛动作</w:t>
      </w:r>
    </w:p>
    <w:p>
      <w:pPr>
        <w:snapToGrid w:val="0"/>
        <w:spacing w:line="300" w:lineRule="auto"/>
        <w:ind w:firstLine="420" w:firstLineChars="200"/>
        <w:rPr>
          <w:rFonts w:ascii="宋体" w:hAnsi="宋体"/>
          <w:szCs w:val="21"/>
        </w:rPr>
      </w:pPr>
      <w:r>
        <w:rPr>
          <w:rFonts w:hint="eastAsia" w:ascii="宋体" w:hAnsi="宋体"/>
          <w:szCs w:val="21"/>
        </w:rPr>
        <w:t>比赛规定动作为机器人正向行走、机器人侧向移动、机器人跨栏、机器人夹取物体、机器人上下楼梯。</w:t>
      </w:r>
    </w:p>
    <w:p>
      <w:pPr>
        <w:snapToGrid w:val="0"/>
        <w:spacing w:line="300" w:lineRule="auto"/>
        <w:ind w:firstLine="420" w:firstLineChars="200"/>
        <w:rPr>
          <w:rFonts w:ascii="宋体" w:hAnsi="宋体"/>
          <w:szCs w:val="21"/>
        </w:rPr>
      </w:pPr>
      <w:r>
        <w:rPr>
          <w:rFonts w:hint="eastAsia" w:ascii="宋体" w:hAnsi="宋体"/>
          <w:szCs w:val="21"/>
        </w:rPr>
        <w:t>机器人在完成每项任务时，裁判发出启动口令后，参赛队员只可一键操作启动机器人进入全自动运行，如有队员中途用手接触机器人，此项任务视作失败。</w:t>
      </w:r>
    </w:p>
    <w:p>
      <w:pPr>
        <w:snapToGrid w:val="0"/>
        <w:spacing w:line="300" w:lineRule="auto"/>
        <w:ind w:firstLine="210" w:firstLineChars="100"/>
        <w:rPr>
          <w:rFonts w:ascii="宋体" w:hAnsi="宋体"/>
          <w:b/>
          <w:bCs/>
          <w:szCs w:val="21"/>
        </w:rPr>
      </w:pPr>
      <w:r>
        <w:rPr>
          <w:rFonts w:hint="eastAsia" w:ascii="宋体" w:hAnsi="宋体"/>
          <w:b/>
          <w:bCs/>
          <w:szCs w:val="21"/>
        </w:rPr>
        <w:t>5．启动违规</w:t>
      </w:r>
    </w:p>
    <w:p>
      <w:pPr>
        <w:snapToGrid w:val="0"/>
        <w:spacing w:line="300" w:lineRule="auto"/>
        <w:ind w:firstLine="420" w:firstLineChars="200"/>
        <w:rPr>
          <w:rFonts w:ascii="宋体" w:hAnsi="宋体"/>
          <w:szCs w:val="21"/>
        </w:rPr>
      </w:pPr>
      <w:r>
        <w:rPr>
          <w:rFonts w:hint="eastAsia" w:ascii="宋体" w:hAnsi="宋体"/>
          <w:szCs w:val="21"/>
        </w:rPr>
        <w:t>在裁判发令宣布计时开始前启动机器人产生比赛动作视为违规，单个任务连续两次启动违规或整轮任务累积3次启动违规的视为当轮比赛结束。</w:t>
      </w:r>
    </w:p>
    <w:p>
      <w:pPr>
        <w:snapToGrid w:val="0"/>
        <w:spacing w:line="300" w:lineRule="auto"/>
        <w:ind w:firstLine="210" w:firstLineChars="100"/>
        <w:rPr>
          <w:rFonts w:ascii="宋体" w:hAnsi="宋体"/>
          <w:b/>
          <w:szCs w:val="21"/>
        </w:rPr>
      </w:pPr>
      <w:r>
        <w:rPr>
          <w:rFonts w:hint="eastAsia" w:ascii="宋体" w:hAnsi="宋体"/>
          <w:b/>
          <w:szCs w:val="21"/>
        </w:rPr>
        <w:t>6．机器人</w:t>
      </w:r>
    </w:p>
    <w:p>
      <w:pPr>
        <w:snapToGrid w:val="0"/>
        <w:spacing w:line="300" w:lineRule="auto"/>
        <w:ind w:firstLine="420" w:firstLineChars="200"/>
        <w:rPr>
          <w:rFonts w:ascii="宋体" w:hAnsi="宋体"/>
          <w:szCs w:val="21"/>
        </w:rPr>
      </w:pPr>
      <w:r>
        <w:rPr>
          <w:rFonts w:hint="eastAsia" w:ascii="宋体" w:hAnsi="宋体"/>
          <w:szCs w:val="21"/>
        </w:rPr>
        <w:t>参赛机器人应符合以下规则：</w:t>
      </w:r>
    </w:p>
    <w:p>
      <w:pPr>
        <w:snapToGrid w:val="0"/>
        <w:spacing w:line="300" w:lineRule="auto"/>
        <w:ind w:firstLine="420" w:firstLineChars="200"/>
        <w:rPr>
          <w:rFonts w:ascii="宋体" w:hAnsi="宋体"/>
          <w:szCs w:val="21"/>
        </w:rPr>
      </w:pPr>
      <w:r>
        <w:rPr>
          <w:rFonts w:hint="eastAsia" w:ascii="宋体" w:hAnsi="宋体"/>
          <w:szCs w:val="21"/>
        </w:rPr>
        <w:t>（1）机器人的外形必须是类人型，由四肢、躯干和头等几部分组成。</w:t>
      </w:r>
    </w:p>
    <w:p>
      <w:pPr>
        <w:snapToGrid w:val="0"/>
        <w:spacing w:line="300" w:lineRule="auto"/>
        <w:jc w:val="center"/>
        <w:rPr>
          <w:rFonts w:ascii="宋体" w:hAnsi="宋体"/>
          <w:szCs w:val="21"/>
        </w:rPr>
      </w:pPr>
      <w:r>
        <w:rPr>
          <w:rFonts w:hint="eastAsia" w:ascii="宋体" w:hAnsi="宋体"/>
          <w:szCs w:val="21"/>
        </w:rPr>
        <w:drawing>
          <wp:inline distT="0" distB="0" distL="0" distR="0">
            <wp:extent cx="1533525" cy="1514475"/>
            <wp:effectExtent l="0" t="0" r="9525" b="9525"/>
            <wp:docPr id="1860" name="图片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图片 186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533525" cy="1514475"/>
                    </a:xfrm>
                    <a:prstGeom prst="rect">
                      <a:avLst/>
                    </a:prstGeom>
                    <a:noFill/>
                    <a:ln>
                      <a:noFill/>
                    </a:ln>
                  </pic:spPr>
                </pic:pic>
              </a:graphicData>
            </a:graphic>
          </wp:inline>
        </w:drawing>
      </w:r>
    </w:p>
    <w:p>
      <w:pPr>
        <w:snapToGrid w:val="0"/>
        <w:spacing w:line="300" w:lineRule="auto"/>
        <w:ind w:firstLine="420" w:firstLineChars="200"/>
        <w:rPr>
          <w:rFonts w:ascii="宋体" w:hAnsi="宋体"/>
          <w:szCs w:val="21"/>
        </w:rPr>
      </w:pPr>
      <w:r>
        <w:rPr>
          <w:rFonts w:hint="eastAsia" w:ascii="宋体" w:hAnsi="宋体"/>
          <w:szCs w:val="21"/>
        </w:rPr>
        <w:t>（2）机器人必须且只能使用一个可编程处理器。</w:t>
      </w:r>
    </w:p>
    <w:p>
      <w:pPr>
        <w:snapToGrid w:val="0"/>
        <w:spacing w:line="300" w:lineRule="auto"/>
        <w:ind w:firstLine="420" w:firstLineChars="200"/>
        <w:rPr>
          <w:rFonts w:ascii="宋体" w:hAnsi="宋体"/>
          <w:szCs w:val="21"/>
        </w:rPr>
      </w:pPr>
      <w:r>
        <w:rPr>
          <w:rFonts w:hint="eastAsia" w:ascii="宋体" w:hAnsi="宋体"/>
          <w:szCs w:val="21"/>
        </w:rPr>
        <w:t>（3）机器人必须使用电池供电，其电压不超过12.6V。</w:t>
      </w:r>
    </w:p>
    <w:p>
      <w:pPr>
        <w:snapToGrid w:val="0"/>
        <w:spacing w:line="300" w:lineRule="auto"/>
        <w:ind w:firstLine="420" w:firstLineChars="200"/>
        <w:rPr>
          <w:rFonts w:ascii="宋体" w:hAnsi="宋体"/>
          <w:szCs w:val="21"/>
        </w:rPr>
      </w:pPr>
      <w:r>
        <w:rPr>
          <w:rFonts w:hint="eastAsia" w:ascii="宋体" w:hAnsi="宋体"/>
          <w:szCs w:val="21"/>
        </w:rPr>
        <w:t xml:space="preserve">（4）机器人编程语言不限，编程软件中不可以有任何模块化的程序，所有动作程序均需完全由参赛队员自行编写，参赛队员必须能够解释其程序。                             </w:t>
      </w:r>
    </w:p>
    <w:p>
      <w:pPr>
        <w:snapToGrid w:val="0"/>
        <w:spacing w:line="300" w:lineRule="auto"/>
        <w:ind w:firstLine="420" w:firstLineChars="200"/>
        <w:rPr>
          <w:rFonts w:ascii="宋体" w:hAnsi="宋体"/>
          <w:szCs w:val="21"/>
        </w:rPr>
      </w:pPr>
      <w:r>
        <w:rPr>
          <w:rFonts w:hint="eastAsia" w:ascii="宋体" w:hAnsi="宋体"/>
          <w:szCs w:val="21"/>
        </w:rPr>
        <w:t>（5）在不影响正常比赛的基础上，机器人可进行个性化的装饰，以增强其表现力和容易被识别。</w:t>
      </w:r>
    </w:p>
    <w:p>
      <w:pPr>
        <w:snapToGrid w:val="0"/>
        <w:spacing w:line="300" w:lineRule="auto"/>
        <w:ind w:firstLine="210" w:firstLineChars="100"/>
        <w:rPr>
          <w:rFonts w:ascii="宋体" w:hAnsi="宋体"/>
          <w:b/>
          <w:szCs w:val="21"/>
        </w:rPr>
      </w:pPr>
      <w:r>
        <w:rPr>
          <w:rFonts w:hint="eastAsia" w:ascii="宋体" w:hAnsi="宋体"/>
          <w:b/>
          <w:szCs w:val="21"/>
        </w:rPr>
        <w:t>7．比赛安排</w:t>
      </w:r>
    </w:p>
    <w:p>
      <w:pPr>
        <w:snapToGrid w:val="0"/>
        <w:spacing w:line="300" w:lineRule="auto"/>
        <w:ind w:firstLine="420" w:firstLineChars="200"/>
        <w:rPr>
          <w:rFonts w:ascii="宋体" w:hAnsi="宋体"/>
          <w:szCs w:val="21"/>
        </w:rPr>
      </w:pPr>
      <w:r>
        <w:rPr>
          <w:rFonts w:hint="eastAsia" w:ascii="宋体" w:hAnsi="宋体"/>
          <w:szCs w:val="21"/>
        </w:rPr>
        <w:t>每支参赛队伍由一位学生组成，现场比赛时每位选手只可携带最多两台机器人与一台电脑用于编程、调试、比赛。单轮比赛上场时只可使用一台机器人，不得中途更换。所有设备请于赛前做好充满电的准备，单轮比赛中要考虑到赛场因安全需求不能提供现场电源充电的情况。</w:t>
      </w:r>
    </w:p>
    <w:p>
      <w:pPr>
        <w:snapToGrid w:val="0"/>
        <w:spacing w:line="300" w:lineRule="auto"/>
        <w:ind w:firstLine="420" w:firstLineChars="200"/>
        <w:rPr>
          <w:rFonts w:ascii="宋体" w:hAnsi="宋体"/>
          <w:szCs w:val="21"/>
        </w:rPr>
      </w:pPr>
      <w:r>
        <w:rPr>
          <w:rFonts w:hint="eastAsia" w:ascii="宋体" w:hAnsi="宋体"/>
          <w:szCs w:val="21"/>
        </w:rPr>
        <w:t>参赛选手不得携带U盘、手机等任何具有存储功能的设备进入场地。现场编程和调试的时间是90分钟。编程和调试好的机器人，由参赛选手自行保管，所用电脑贴标记后，统一放置在组委会指定的位置。</w:t>
      </w:r>
    </w:p>
    <w:p>
      <w:pPr>
        <w:snapToGrid w:val="0"/>
        <w:spacing w:line="300" w:lineRule="auto"/>
        <w:rPr>
          <w:rFonts w:ascii="宋体" w:hAnsi="宋体"/>
          <w:szCs w:val="21"/>
        </w:rPr>
      </w:pPr>
      <w:r>
        <w:rPr>
          <w:rFonts w:hint="eastAsia" w:ascii="宋体" w:hAnsi="宋体"/>
          <w:szCs w:val="21"/>
        </w:rPr>
        <w:t>在每一轮比赛成绩签字确认后，参赛选手才可以取走自己的电脑离场。</w:t>
      </w:r>
    </w:p>
    <w:p>
      <w:pPr>
        <w:snapToGrid w:val="0"/>
        <w:spacing w:line="300" w:lineRule="auto"/>
        <w:rPr>
          <w:rFonts w:ascii="宋体" w:hAnsi="宋体"/>
          <w:szCs w:val="21"/>
        </w:rPr>
      </w:pPr>
    </w:p>
    <w:p>
      <w:pPr>
        <w:snapToGrid w:val="0"/>
        <w:spacing w:line="300" w:lineRule="auto"/>
        <w:rPr>
          <w:rFonts w:ascii="宋体" w:hAnsi="宋体"/>
          <w:b/>
          <w:bCs/>
          <w:sz w:val="24"/>
        </w:rPr>
      </w:pPr>
      <w:r>
        <w:rPr>
          <w:rFonts w:hint="eastAsia" w:ascii="宋体" w:hAnsi="宋体"/>
          <w:b/>
          <w:bCs/>
          <w:sz w:val="24"/>
        </w:rPr>
        <w:t>七、评分标准</w:t>
      </w:r>
    </w:p>
    <w:p>
      <w:pPr>
        <w:snapToGrid w:val="0"/>
        <w:spacing w:line="300" w:lineRule="auto"/>
        <w:ind w:firstLine="420" w:firstLineChars="200"/>
        <w:rPr>
          <w:rFonts w:ascii="宋体" w:hAnsi="宋体"/>
          <w:szCs w:val="21"/>
        </w:rPr>
      </w:pPr>
      <w:r>
        <w:rPr>
          <w:rFonts w:hint="eastAsia" w:ascii="宋体" w:hAnsi="宋体"/>
          <w:szCs w:val="21"/>
        </w:rPr>
        <w:t>1．每轮得分=任务得分+时间奖励分。</w:t>
      </w:r>
    </w:p>
    <w:p>
      <w:pPr>
        <w:snapToGrid w:val="0"/>
        <w:spacing w:line="300" w:lineRule="auto"/>
        <w:ind w:firstLine="420" w:firstLineChars="200"/>
        <w:rPr>
          <w:rFonts w:ascii="宋体" w:hAnsi="宋体"/>
          <w:szCs w:val="21"/>
        </w:rPr>
      </w:pPr>
      <w:r>
        <w:rPr>
          <w:rFonts w:hint="eastAsia" w:ascii="宋体" w:hAnsi="宋体"/>
          <w:szCs w:val="21"/>
        </w:rPr>
        <w:t>2．在竞赛中，每个参赛队有2轮比赛机会，取两轮比赛总得分为最终比赛成绩。最终以得分最高的机器人胜出。</w:t>
      </w:r>
    </w:p>
    <w:p>
      <w:pPr>
        <w:snapToGrid w:val="0"/>
        <w:spacing w:line="300" w:lineRule="auto"/>
        <w:ind w:firstLine="420" w:firstLineChars="200"/>
        <w:rPr>
          <w:rFonts w:ascii="宋体" w:hAnsi="宋体"/>
          <w:szCs w:val="21"/>
        </w:rPr>
      </w:pPr>
      <w:r>
        <w:rPr>
          <w:rFonts w:hint="eastAsia" w:ascii="宋体" w:hAnsi="宋体"/>
          <w:szCs w:val="21"/>
        </w:rPr>
        <w:t>3．奖励分：如果机器人在规定时间内完成所有规定的动作，每提前1秒钟奖励1分（每1秒钟为1个分值，精确到十分之一秒），此为奖励分。</w:t>
      </w:r>
    </w:p>
    <w:p>
      <w:pPr>
        <w:snapToGrid w:val="0"/>
        <w:spacing w:line="300" w:lineRule="auto"/>
        <w:rPr>
          <w:rFonts w:ascii="宋体" w:hAnsi="宋体"/>
          <w:szCs w:val="21"/>
        </w:rPr>
      </w:pPr>
    </w:p>
    <w:p>
      <w:pPr>
        <w:snapToGrid w:val="0"/>
        <w:spacing w:line="300" w:lineRule="auto"/>
        <w:rPr>
          <w:rFonts w:ascii="宋体" w:hAnsi="宋体"/>
          <w:b/>
          <w:sz w:val="24"/>
        </w:rPr>
      </w:pPr>
      <w:r>
        <w:rPr>
          <w:rFonts w:hint="eastAsia" w:ascii="宋体" w:hAnsi="宋体"/>
          <w:b/>
          <w:sz w:val="24"/>
        </w:rPr>
        <w:t>八、其他</w:t>
      </w:r>
    </w:p>
    <w:p>
      <w:pPr>
        <w:snapToGrid w:val="0"/>
        <w:spacing w:line="300" w:lineRule="auto"/>
        <w:ind w:firstLine="420" w:firstLineChars="200"/>
        <w:rPr>
          <w:rFonts w:ascii="宋体" w:hAnsi="宋体"/>
          <w:szCs w:val="21"/>
        </w:rPr>
      </w:pPr>
      <w:r>
        <w:rPr>
          <w:rFonts w:hint="eastAsia" w:ascii="宋体" w:hAnsi="宋体"/>
          <w:szCs w:val="21"/>
        </w:rPr>
        <w:t>比赛期间，规则中如有未尽说明的事项由组委会决定。在竞赛中，裁判有最终裁定权，他们的裁决是最终裁决。</w:t>
      </w:r>
    </w:p>
    <w:p>
      <w:pPr>
        <w:snapToGrid w:val="0"/>
        <w:spacing w:line="300" w:lineRule="auto"/>
        <w:rPr>
          <w:rFonts w:ascii="宋体" w:hAnsi="宋体"/>
          <w:szCs w:val="21"/>
        </w:rPr>
      </w:pPr>
    </w:p>
    <w:p>
      <w:pPr>
        <w:widowControl/>
        <w:jc w:val="left"/>
        <w:rPr>
          <w:rFonts w:ascii="Times New Roman" w:hAnsi="Times New Roman" w:eastAsia="仿宋" w:cs="Times New Roman"/>
          <w:b/>
          <w:sz w:val="32"/>
          <w:szCs w:val="32"/>
        </w:rPr>
      </w:pPr>
      <w:r>
        <w:rPr>
          <w:rFonts w:ascii="Times New Roman" w:hAnsi="Times New Roman" w:eastAsia="仿宋" w:cs="Times New Roman"/>
          <w:b/>
          <w:sz w:val="32"/>
          <w:szCs w:val="32"/>
        </w:rPr>
        <w:br w:type="page"/>
      </w:r>
    </w:p>
    <w:p>
      <w:pPr>
        <w:jc w:val="center"/>
        <w:rPr>
          <w:rFonts w:ascii="宋体" w:hAnsi="宋体" w:eastAsia="宋体"/>
          <w:b/>
          <w:bCs/>
          <w:sz w:val="32"/>
          <w:szCs w:val="36"/>
        </w:rPr>
      </w:pPr>
      <w:r>
        <w:rPr>
          <w:rFonts w:hint="eastAsia" w:ascii="宋体" w:hAnsi="宋体" w:eastAsia="宋体"/>
          <w:b/>
          <w:bCs/>
          <w:sz w:val="32"/>
          <w:szCs w:val="36"/>
        </w:rPr>
        <w:t>乐高教育FLL青少年机器人挑战赛项目</w:t>
      </w:r>
    </w:p>
    <w:p>
      <w:pPr>
        <w:jc w:val="center"/>
        <w:rPr>
          <w:rFonts w:ascii="宋体" w:hAnsi="宋体" w:eastAsia="宋体"/>
          <w:b/>
          <w:bCs/>
          <w:sz w:val="32"/>
          <w:szCs w:val="36"/>
        </w:rPr>
      </w:pPr>
    </w:p>
    <w:p>
      <w:pPr>
        <w:pStyle w:val="25"/>
        <w:numPr>
          <w:ilvl w:val="0"/>
          <w:numId w:val="6"/>
        </w:numPr>
        <w:ind w:firstLineChars="0"/>
        <w:jc w:val="left"/>
        <w:rPr>
          <w:rFonts w:ascii="宋体" w:hAnsi="宋体" w:eastAsia="宋体"/>
          <w:b/>
          <w:bCs/>
          <w:sz w:val="28"/>
          <w:szCs w:val="32"/>
        </w:rPr>
      </w:pPr>
      <w:r>
        <w:rPr>
          <w:rFonts w:hint="eastAsia" w:ascii="宋体" w:hAnsi="宋体" w:eastAsia="宋体"/>
          <w:b/>
          <w:bCs/>
          <w:sz w:val="28"/>
          <w:szCs w:val="32"/>
        </w:rPr>
        <w:t>参赛范围</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参赛组别：小学组（4、5年级）、初中组、高中组</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参赛人数：每队</w:t>
      </w:r>
      <w:r>
        <w:rPr>
          <w:rFonts w:ascii="宋体" w:hAnsi="宋体" w:eastAsia="宋体"/>
          <w:sz w:val="24"/>
          <w:szCs w:val="28"/>
        </w:rPr>
        <w:t>2</w:t>
      </w:r>
      <w:r>
        <w:rPr>
          <w:rFonts w:hint="eastAsia" w:ascii="宋体" w:hAnsi="宋体" w:eastAsia="宋体"/>
          <w:sz w:val="24"/>
          <w:szCs w:val="28"/>
        </w:rPr>
        <w:t>名学生</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指导教师：每队1名指导教师</w:t>
      </w:r>
    </w:p>
    <w:p>
      <w:pPr>
        <w:spacing w:line="300" w:lineRule="auto"/>
        <w:jc w:val="left"/>
        <w:rPr>
          <w:rFonts w:ascii="宋体" w:hAnsi="宋体" w:eastAsia="宋体"/>
          <w:sz w:val="24"/>
          <w:szCs w:val="28"/>
        </w:rPr>
      </w:pPr>
    </w:p>
    <w:p>
      <w:pPr>
        <w:pStyle w:val="25"/>
        <w:numPr>
          <w:ilvl w:val="0"/>
          <w:numId w:val="6"/>
        </w:numPr>
        <w:ind w:firstLineChars="0"/>
        <w:jc w:val="left"/>
        <w:rPr>
          <w:rFonts w:ascii="宋体" w:hAnsi="宋体" w:eastAsia="宋体"/>
          <w:b/>
          <w:bCs/>
          <w:sz w:val="28"/>
          <w:szCs w:val="32"/>
        </w:rPr>
      </w:pPr>
      <w:r>
        <w:rPr>
          <w:rFonts w:hint="eastAsia" w:ascii="宋体" w:hAnsi="宋体" w:eastAsia="宋体"/>
          <w:b/>
          <w:bCs/>
          <w:sz w:val="28"/>
          <w:szCs w:val="32"/>
        </w:rPr>
        <w:t>活动背景</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2020年新冠病毒施虐全球，人们不仅在研究如何治疗和预防疫情，更积极想方设法增强自己的体质与抵抗能力。本年度活动以运动和健康为主题，鼓励大家在疫情之后走出家门，利用和改造现有的场地设施和空间环境，使之为人们提供更多运动和玩乐的场所，让大家通过运动，保持健康，充满活力，更好的享受体教结合的乐趣。</w:t>
      </w:r>
    </w:p>
    <w:p>
      <w:pPr>
        <w:pStyle w:val="25"/>
        <w:numPr>
          <w:ilvl w:val="0"/>
          <w:numId w:val="6"/>
        </w:numPr>
        <w:ind w:firstLineChars="0"/>
        <w:jc w:val="left"/>
        <w:rPr>
          <w:rFonts w:ascii="宋体" w:hAnsi="宋体" w:eastAsia="宋体"/>
          <w:b/>
          <w:bCs/>
          <w:sz w:val="28"/>
          <w:szCs w:val="32"/>
        </w:rPr>
      </w:pPr>
      <w:r>
        <w:rPr>
          <w:rFonts w:hint="eastAsia" w:ascii="宋体" w:hAnsi="宋体" w:eastAsia="宋体"/>
          <w:b/>
          <w:bCs/>
          <w:sz w:val="28"/>
          <w:szCs w:val="32"/>
        </w:rPr>
        <w:t>比赛器材与赛场环境</w:t>
      </w:r>
    </w:p>
    <w:p>
      <w:pPr>
        <w:pStyle w:val="25"/>
        <w:ind w:firstLine="0" w:firstLineChars="0"/>
        <w:jc w:val="left"/>
        <w:rPr>
          <w:rFonts w:ascii="宋体" w:hAnsi="宋体" w:eastAsia="宋体"/>
          <w:b/>
          <w:bCs/>
          <w:sz w:val="24"/>
          <w:szCs w:val="28"/>
        </w:rPr>
      </w:pPr>
      <w:r>
        <w:rPr>
          <w:rFonts w:hint="eastAsia" w:ascii="宋体" w:hAnsi="宋体" w:eastAsia="宋体"/>
          <w:b/>
          <w:bCs/>
          <w:sz w:val="24"/>
          <w:szCs w:val="28"/>
        </w:rPr>
        <w:t>1.比赛器材</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比赛场地采用彩色图纸与乐高任务道具相结合，放置于带有边框的赛台桌中，赛台尺寸为121*243cm，边框内高度为6cm。</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作品制作所需的设备及器材（乐高教育机器人科创套装、FLL挑战套装、计算机/平板电脑及程序软件等）由学生自备。</w:t>
      </w:r>
    </w:p>
    <w:p>
      <w:pPr>
        <w:pStyle w:val="25"/>
        <w:ind w:firstLine="0" w:firstLineChars="0"/>
        <w:jc w:val="left"/>
        <w:rPr>
          <w:rFonts w:ascii="宋体" w:hAnsi="宋体" w:eastAsia="宋体"/>
          <w:b/>
          <w:bCs/>
          <w:sz w:val="24"/>
          <w:szCs w:val="28"/>
        </w:rPr>
      </w:pPr>
      <w:r>
        <w:rPr>
          <w:rFonts w:hint="eastAsia" w:ascii="宋体" w:hAnsi="宋体" w:eastAsia="宋体"/>
          <w:b/>
          <w:bCs/>
          <w:sz w:val="24"/>
          <w:szCs w:val="28"/>
        </w:rPr>
        <w:t>2.赛场环境</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活动场馆中机器人挑战任务场地道具由组委会统一提供。比赛场地环境使用冷光源或自然光线、无磁场干扰。赛场环境可能会存在一些不确定因素，例如场地表面可能有纹路和不平整，光照条件有变化等等。所以参赛队在设计机器人程序时应考虑多种可能存在的环境并做好应对措施。</w:t>
      </w:r>
    </w:p>
    <w:p>
      <w:pPr>
        <w:pStyle w:val="25"/>
        <w:numPr>
          <w:ilvl w:val="0"/>
          <w:numId w:val="6"/>
        </w:numPr>
        <w:ind w:firstLineChars="0"/>
        <w:jc w:val="left"/>
        <w:rPr>
          <w:rFonts w:ascii="宋体" w:hAnsi="宋体" w:eastAsia="宋体"/>
          <w:b/>
          <w:bCs/>
          <w:sz w:val="28"/>
          <w:szCs w:val="32"/>
        </w:rPr>
      </w:pPr>
      <w:r>
        <w:rPr>
          <w:rFonts w:hint="eastAsia" w:ascii="宋体" w:hAnsi="宋体" w:eastAsia="宋体"/>
          <w:b/>
          <w:bCs/>
          <w:sz w:val="28"/>
          <w:szCs w:val="32"/>
        </w:rPr>
        <w:t>机器人要求</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参赛机器人必须由提前准备的自主程序控制，禁止使用遥控控制或线控。</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每队只能使用一台机器人参赛，参赛机器人设备的要求如下：</w:t>
      </w:r>
      <w:r>
        <w:rPr>
          <w:rFonts w:ascii="宋体" w:hAnsi="宋体" w:eastAsia="宋体"/>
          <w:sz w:val="24"/>
          <w:szCs w:val="28"/>
        </w:rPr>
        <w:t xml:space="preserve"> </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主控制器（主机）：1台。（EV3或SPIKE Prime科创套装）</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尺寸：机器人最大尺寸不超过场地出发区范围，高度不超过30cm。机器人在运行中不限尺寸，可自行伸展。</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传感器、电机、结构类积木：数量不限。</w:t>
      </w:r>
    </w:p>
    <w:p>
      <w:pPr>
        <w:spacing w:line="300" w:lineRule="auto"/>
        <w:ind w:firstLine="424" w:firstLineChars="177"/>
        <w:jc w:val="left"/>
        <w:rPr>
          <w:rFonts w:ascii="宋体" w:hAnsi="宋体" w:eastAsia="宋体"/>
          <w:sz w:val="24"/>
          <w:szCs w:val="28"/>
        </w:rPr>
      </w:pPr>
      <w:r>
        <w:rPr>
          <w:rFonts w:hint="eastAsia" w:ascii="宋体" w:hAnsi="宋体" w:eastAsia="宋体"/>
          <w:sz w:val="24"/>
          <w:szCs w:val="28"/>
        </w:rPr>
        <w:t>电源：机器人使用套装内可充电锂电池供电，禁止使用干电池。</w:t>
      </w:r>
    </w:p>
    <w:p>
      <w:pPr>
        <w:pStyle w:val="25"/>
        <w:numPr>
          <w:ilvl w:val="0"/>
          <w:numId w:val="6"/>
        </w:numPr>
        <w:ind w:firstLineChars="0"/>
        <w:jc w:val="left"/>
        <w:rPr>
          <w:rFonts w:ascii="宋体" w:hAnsi="宋体" w:eastAsia="宋体"/>
          <w:b/>
          <w:bCs/>
          <w:sz w:val="28"/>
          <w:szCs w:val="32"/>
        </w:rPr>
      </w:pPr>
      <w:r>
        <w:rPr>
          <w:rFonts w:hint="eastAsia" w:ascii="宋体" w:hAnsi="宋体" w:eastAsia="宋体"/>
          <w:b/>
          <w:bCs/>
          <w:sz w:val="28"/>
          <w:szCs w:val="32"/>
          <w:lang w:eastAsia="zh-Hans"/>
        </w:rPr>
        <w:t>竞赛活动任务</w:t>
      </w:r>
    </w:p>
    <w:p>
      <w:pPr>
        <w:spacing w:line="300" w:lineRule="auto"/>
        <w:ind w:firstLine="480" w:firstLineChars="200"/>
        <w:jc w:val="left"/>
        <w:rPr>
          <w:rFonts w:ascii="宋体" w:hAnsi="宋体" w:eastAsia="宋体"/>
          <w:sz w:val="24"/>
          <w:szCs w:val="28"/>
        </w:rPr>
      </w:pPr>
      <w:r>
        <w:rPr>
          <w:rFonts w:ascii="宋体" w:hAnsi="宋体" w:eastAsia="宋体"/>
          <w:sz w:val="24"/>
          <w:szCs w:val="28"/>
        </w:rPr>
        <w:t>1</w:t>
      </w:r>
      <w:r>
        <w:rPr>
          <w:rFonts w:hint="eastAsia" w:ascii="宋体" w:hAnsi="宋体" w:eastAsia="宋体"/>
          <w:sz w:val="24"/>
          <w:szCs w:val="28"/>
          <w:lang w:eastAsia="zh-Hans"/>
        </w:rPr>
        <w:t>.完成</w:t>
      </w:r>
      <w:r>
        <w:rPr>
          <w:rFonts w:hint="eastAsia" w:ascii="宋体" w:hAnsi="宋体" w:eastAsia="宋体"/>
          <w:sz w:val="24"/>
          <w:szCs w:val="28"/>
        </w:rPr>
        <w:t>场地任务：占总分60%，每支队伍携带机器人进入场地任务区域进行3轮挑战，每轮限时150秒 ，取平均分。每轮比赛之间选手可以调整或按需改进机器人。</w:t>
      </w:r>
    </w:p>
    <w:p>
      <w:pPr>
        <w:spacing w:line="300" w:lineRule="auto"/>
        <w:ind w:firstLine="480" w:firstLineChars="200"/>
        <w:jc w:val="left"/>
        <w:rPr>
          <w:rFonts w:ascii="宋体" w:hAnsi="宋体" w:eastAsia="宋体"/>
          <w:sz w:val="24"/>
          <w:szCs w:val="28"/>
        </w:rPr>
      </w:pPr>
      <w:r>
        <w:rPr>
          <w:rFonts w:ascii="宋体" w:hAnsi="宋体" w:eastAsia="宋体"/>
          <w:sz w:val="24"/>
          <w:szCs w:val="28"/>
        </w:rPr>
        <w:t>2</w:t>
      </w:r>
      <w:r>
        <w:rPr>
          <w:rFonts w:hint="eastAsia" w:ascii="宋体" w:hAnsi="宋体" w:eastAsia="宋体"/>
          <w:sz w:val="24"/>
          <w:szCs w:val="28"/>
          <w:lang w:eastAsia="zh-Hans"/>
        </w:rPr>
        <w:t>.参加</w:t>
      </w:r>
      <w:r>
        <w:rPr>
          <w:rFonts w:hint="eastAsia" w:ascii="宋体" w:hAnsi="宋体" w:eastAsia="宋体"/>
          <w:sz w:val="24"/>
          <w:szCs w:val="28"/>
        </w:rPr>
        <w:t>技术答辩：占总评分40%，最后一轮场地任务完成后，在</w:t>
      </w:r>
      <w:r>
        <w:rPr>
          <w:rFonts w:hint="eastAsia" w:ascii="宋体" w:hAnsi="宋体" w:eastAsia="宋体"/>
          <w:sz w:val="24"/>
          <w:szCs w:val="28"/>
          <w:lang w:eastAsia="zh-Hans"/>
        </w:rPr>
        <w:t>竞赛现场当场</w:t>
      </w:r>
      <w:r>
        <w:rPr>
          <w:rFonts w:hint="eastAsia" w:ascii="宋体" w:hAnsi="宋体" w:eastAsia="宋体"/>
          <w:sz w:val="24"/>
          <w:szCs w:val="28"/>
        </w:rPr>
        <w:t>接受裁判和评委针对机器人设计与编程的问询答辩，并作必要演示。</w:t>
      </w:r>
    </w:p>
    <w:p>
      <w:pPr>
        <w:spacing w:line="300" w:lineRule="auto"/>
        <w:ind w:firstLine="480" w:firstLineChars="200"/>
        <w:jc w:val="left"/>
        <w:rPr>
          <w:rFonts w:ascii="宋体" w:hAnsi="宋体" w:eastAsia="宋体"/>
          <w:sz w:val="24"/>
          <w:szCs w:val="28"/>
        </w:rPr>
      </w:pPr>
    </w:p>
    <w:p>
      <w:pPr>
        <w:pStyle w:val="25"/>
        <w:numPr>
          <w:ilvl w:val="0"/>
          <w:numId w:val="6"/>
        </w:numPr>
        <w:ind w:firstLineChars="0"/>
        <w:jc w:val="left"/>
        <w:rPr>
          <w:rFonts w:ascii="宋体" w:hAnsi="宋体" w:eastAsia="宋体"/>
          <w:b/>
          <w:bCs/>
          <w:sz w:val="28"/>
          <w:szCs w:val="32"/>
          <w:lang w:eastAsia="zh-Hans"/>
        </w:rPr>
      </w:pPr>
      <w:r>
        <w:rPr>
          <w:rFonts w:hint="eastAsia" w:ascii="宋体" w:hAnsi="宋体" w:eastAsia="宋体"/>
          <w:b/>
          <w:bCs/>
          <w:sz w:val="28"/>
          <w:szCs w:val="32"/>
          <w:lang w:eastAsia="zh-Hans"/>
        </w:rPr>
        <w:t>场地任务说明及得分</w:t>
      </w:r>
    </w:p>
    <w:p>
      <w:pPr>
        <w:pStyle w:val="25"/>
        <w:ind w:firstLine="0" w:firstLineChars="0"/>
        <w:jc w:val="center"/>
        <w:rPr>
          <w:rFonts w:ascii="宋体" w:hAnsi="宋体" w:eastAsia="宋体"/>
          <w:b/>
          <w:bCs/>
          <w:sz w:val="28"/>
          <w:szCs w:val="32"/>
        </w:rPr>
      </w:pPr>
      <w:r>
        <w:drawing>
          <wp:inline distT="0" distB="0" distL="0" distR="0">
            <wp:extent cx="3168015" cy="1794510"/>
            <wp:effectExtent l="0" t="0" r="0" b="0"/>
            <wp:docPr id="1864" name="图片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 name="图片 1864"/>
                    <pic:cNvPicPr>
                      <a:picLocks noChangeAspect="1"/>
                    </pic:cNvPicPr>
                  </pic:nvPicPr>
                  <pic:blipFill>
                    <a:blip r:embed="rId45"/>
                    <a:srcRect b="49311"/>
                    <a:stretch>
                      <a:fillRect/>
                    </a:stretch>
                  </pic:blipFill>
                  <pic:spPr>
                    <a:xfrm>
                      <a:off x="0" y="0"/>
                      <a:ext cx="3174256" cy="1798373"/>
                    </a:xfrm>
                    <a:prstGeom prst="rect">
                      <a:avLst/>
                    </a:prstGeom>
                    <a:ln>
                      <a:noFill/>
                    </a:ln>
                  </pic:spPr>
                </pic:pic>
              </a:graphicData>
            </a:graphic>
          </wp:inline>
        </w:drawing>
      </w:r>
    </w:p>
    <w:p>
      <w:pPr>
        <w:pStyle w:val="25"/>
        <w:ind w:firstLine="0" w:firstLineChars="0"/>
        <w:jc w:val="center"/>
        <w:rPr>
          <w:rFonts w:ascii="宋体" w:hAnsi="宋体" w:eastAsia="宋体"/>
          <w:b/>
          <w:bCs/>
          <w:sz w:val="10"/>
          <w:szCs w:val="10"/>
        </w:rPr>
      </w:pPr>
      <w:r>
        <w:rPr>
          <w:rFonts w:hint="eastAsia" w:ascii="宋体" w:hAnsi="宋体" w:eastAsia="宋体"/>
          <w:b/>
          <w:bCs/>
          <w:sz w:val="24"/>
          <w:szCs w:val="24"/>
        </w:rPr>
        <w:t xml:space="preserve">场地布局图 </w:t>
      </w:r>
    </w:p>
    <w:tbl>
      <w:tblPr>
        <w:tblStyle w:val="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2201"/>
        <w:gridCol w:w="14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序号</w:t>
            </w:r>
          </w:p>
        </w:tc>
        <w:tc>
          <w:tcPr>
            <w:tcW w:w="2201"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图片</w:t>
            </w:r>
          </w:p>
        </w:tc>
        <w:tc>
          <w:tcPr>
            <w:tcW w:w="1435"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任务要求</w:t>
            </w:r>
          </w:p>
        </w:tc>
        <w:tc>
          <w:tcPr>
            <w:tcW w:w="4082"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得分要求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w:t>
            </w:r>
            <w:r>
              <w:rPr>
                <w:rFonts w:ascii="微软雅黑" w:hAnsi="微软雅黑" w:eastAsia="微软雅黑" w:cs="微软雅黑"/>
                <w:b/>
                <w:kern w:val="0"/>
                <w:sz w:val="20"/>
                <w:szCs w:val="21"/>
              </w:rPr>
              <w:t>00</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60475" cy="1136015"/>
                  <wp:effectExtent l="0" t="0" r="0" b="0"/>
                  <wp:docPr id="1865" name="图片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图片 1865"/>
                          <pic:cNvPicPr>
                            <a:picLocks noChangeAspect="1"/>
                          </pic:cNvPicPr>
                        </pic:nvPicPr>
                        <pic:blipFill>
                          <a:blip r:embed="rId46"/>
                          <a:stretch>
                            <a:fillRect/>
                          </a:stretch>
                        </pic:blipFill>
                        <pic:spPr>
                          <a:xfrm>
                            <a:off x="0" y="0"/>
                            <a:ext cx="1300550" cy="1172326"/>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ascii="微软雅黑" w:hAnsi="微软雅黑" w:eastAsia="微软雅黑"/>
                <w:b/>
                <w:kern w:val="0"/>
                <w:sz w:val="15"/>
                <w:szCs w:val="15"/>
              </w:rPr>
              <w:t>器材检查奖励</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“用尽可能少的元件来实现同样的功能”不仅可以节省时间，同时也可以节省空间。</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 </w:t>
            </w:r>
            <w:r>
              <w:rPr>
                <w:rFonts w:hint="eastAsia" w:ascii="微软雅黑" w:hAnsi="微软雅黑" w:eastAsia="微软雅黑"/>
                <w:kern w:val="0"/>
                <w:sz w:val="15"/>
                <w:szCs w:val="15"/>
              </w:rPr>
              <w:t>如</w:t>
            </w:r>
            <w:r>
              <w:rPr>
                <w:rFonts w:ascii="微软雅黑" w:hAnsi="微软雅黑" w:eastAsia="微软雅黑"/>
                <w:kern w:val="0"/>
                <w:sz w:val="15"/>
                <w:szCs w:val="15"/>
              </w:rPr>
              <w:t>果你能够将所有的器材都放在小检查空间内</w:t>
            </w:r>
            <w:r>
              <w:rPr>
                <w:rFonts w:hint="eastAsia" w:ascii="微软雅黑" w:hAnsi="微软雅黑" w:eastAsia="微软雅黑"/>
                <w:kern w:val="0"/>
                <w:sz w:val="15"/>
                <w:szCs w:val="15"/>
              </w:rPr>
              <w:t>：25分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在每次比赛时，将所有器材从各个收纳盒中取出，然后向裁判员展示你可以将它们全部放入小检查空间中。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ascii="微软雅黑" w:hAnsi="微软雅黑" w:eastAsia="微软雅黑" w:cs="微软雅黑"/>
                <w:b/>
                <w:kern w:val="0"/>
                <w:sz w:val="20"/>
                <w:szCs w:val="21"/>
              </w:rPr>
              <w:t>M01</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60475" cy="1107440"/>
                  <wp:effectExtent l="0" t="0" r="0" b="0"/>
                  <wp:docPr id="1866" name="图片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图片 1866"/>
                          <pic:cNvPicPr>
                            <a:picLocks noChangeAspect="1"/>
                          </pic:cNvPicPr>
                        </pic:nvPicPr>
                        <pic:blipFill>
                          <a:blip r:embed="rId47"/>
                          <a:stretch>
                            <a:fillRect/>
                          </a:stretch>
                        </pic:blipFill>
                        <pic:spPr>
                          <a:xfrm>
                            <a:off x="0" y="0"/>
                            <a:ext cx="1285908" cy="1130039"/>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ascii="微软雅黑" w:hAnsi="微软雅黑" w:eastAsia="微软雅黑"/>
                <w:b/>
                <w:kern w:val="0"/>
                <w:sz w:val="15"/>
                <w:szCs w:val="15"/>
              </w:rPr>
              <w:t>创新项目</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用机器人将你的创新项目送至 RePLAY（乐动新启）徽标区或长椅周围的灰色区域 (M04)。</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由至少两块白色积木搭建而成</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 </w:t>
            </w:r>
            <w:r>
              <w:rPr>
                <w:rFonts w:hint="eastAsia" w:ascii="微软雅黑" w:hAnsi="微软雅黑" w:eastAsia="微软雅黑"/>
                <w:kern w:val="0"/>
                <w:sz w:val="15"/>
                <w:szCs w:val="15"/>
              </w:rPr>
              <w:t>且</w:t>
            </w:r>
            <w:r>
              <w:rPr>
                <w:rFonts w:ascii="微软雅黑" w:hAnsi="微软雅黑" w:eastAsia="微软雅黑"/>
                <w:kern w:val="0"/>
                <w:sz w:val="15"/>
                <w:szCs w:val="15"/>
              </w:rPr>
              <w:t>在至少一个方向上至少达到四个凸点的尺寸</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 </w:t>
            </w:r>
            <w:r>
              <w:rPr>
                <w:rFonts w:hint="eastAsia" w:ascii="微软雅黑" w:hAnsi="微软雅黑" w:eastAsia="微软雅黑"/>
                <w:kern w:val="0"/>
                <w:sz w:val="15"/>
                <w:szCs w:val="15"/>
              </w:rPr>
              <w:t>且</w:t>
            </w:r>
            <w:r>
              <w:rPr>
                <w:rFonts w:ascii="微软雅黑" w:hAnsi="微软雅黑" w:eastAsia="微软雅黑"/>
                <w:kern w:val="0"/>
                <w:sz w:val="15"/>
                <w:szCs w:val="15"/>
              </w:rPr>
              <w:t>有一部分接触到 RePLAY（乐动新启）徽标区或长椅</w:t>
            </w:r>
            <w:r>
              <w:rPr>
                <w:rFonts w:hint="eastAsia" w:ascii="微软雅黑" w:hAnsi="微软雅黑" w:eastAsia="微软雅黑"/>
                <w:kern w:val="0"/>
                <w:sz w:val="15"/>
                <w:szCs w:val="15"/>
              </w:rPr>
              <w:t>周围的灰色区域：最高20分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注意：你的创新项目也算作一种器材。建议在工程笔记本的第 9 节课中搭建你的创新项目模型。</w:t>
            </w:r>
          </w:p>
          <w:p>
            <w:pPr>
              <w:spacing w:line="240" w:lineRule="atLeast"/>
              <w:rPr>
                <w:kern w:val="0"/>
                <w:sz w:val="20"/>
                <w:szCs w:val="20"/>
              </w:rPr>
            </w:pPr>
            <w:r>
              <w:rPr>
                <w:rFonts w:ascii="微软雅黑" w:hAnsi="微软雅黑" w:eastAsia="微软雅黑"/>
                <w:kern w:val="0"/>
                <w:sz w:val="15"/>
                <w:szCs w:val="15"/>
              </w:rPr>
              <w:t>应认真且经常地阅读规则 R01 及所有其他规则，这有助于你在竞赛中避免意外情况的发生。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M02</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21740" cy="859155"/>
                  <wp:effectExtent l="0" t="0" r="0" b="4445"/>
                  <wp:docPr id="1867" name="图片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图片 1867"/>
                          <pic:cNvPicPr>
                            <a:picLocks noChangeAspect="1"/>
                          </pic:cNvPicPr>
                        </pic:nvPicPr>
                        <pic:blipFill>
                          <a:blip r:embed="rId48"/>
                          <a:stretch>
                            <a:fillRect/>
                          </a:stretch>
                        </pic:blipFill>
                        <pic:spPr>
                          <a:xfrm>
                            <a:off x="0" y="0"/>
                            <a:ext cx="1246805" cy="877380"/>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计步器</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让机器人缓慢而稳定地在计步器上滑动。“走”得越远越好。</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如果指针的底部位于</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品红色区域：10分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黄色区域：15分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蓝色区域：20分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M03</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21740" cy="1191260"/>
                  <wp:effectExtent l="0" t="0" r="0" b="2540"/>
                  <wp:docPr id="1868" name="图片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 name="图片 1868"/>
                          <pic:cNvPicPr>
                            <a:picLocks noChangeAspect="1"/>
                          </pic:cNvPicPr>
                        </pic:nvPicPr>
                        <pic:blipFill>
                          <a:blip r:embed="rId49"/>
                          <a:stretch>
                            <a:fillRect/>
                          </a:stretch>
                        </pic:blipFill>
                        <pic:spPr>
                          <a:xfrm>
                            <a:off x="0" y="0"/>
                            <a:ext cx="1234024" cy="1203365"/>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滑梯</w:t>
            </w:r>
          </w:p>
          <w:p>
            <w:pPr>
              <w:spacing w:line="240" w:lineRule="atLeast"/>
              <w:rPr>
                <w:rFonts w:ascii="微软雅黑" w:hAnsi="微软雅黑" w:eastAsia="微软雅黑" w:cs="微软雅黑"/>
                <w:b/>
                <w:kern w:val="0"/>
                <w:sz w:val="15"/>
                <w:szCs w:val="15"/>
              </w:rPr>
            </w:pPr>
            <w:r>
              <w:rPr>
                <w:rFonts w:ascii="微软雅黑" w:hAnsi="微软雅黑" w:eastAsia="微软雅黑"/>
                <w:kern w:val="0"/>
                <w:sz w:val="15"/>
                <w:szCs w:val="15"/>
              </w:rPr>
              <w:t>机器人让人仔（称为“滑梯上的人仔”）滑下滑梯，并将其移动到其他区域。</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如果只有一个滑梯上的人仔滑下滑梯：5 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 </w:t>
            </w:r>
            <w:r>
              <w:rPr>
                <w:rFonts w:hint="eastAsia" w:ascii="微软雅黑" w:hAnsi="微软雅黑" w:eastAsia="微软雅黑"/>
                <w:kern w:val="0"/>
                <w:sz w:val="15"/>
                <w:szCs w:val="15"/>
              </w:rPr>
              <w:t>如果两个话题上的人仔都滑下滑梯：20分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 </w:t>
            </w:r>
            <w:r>
              <w:rPr>
                <w:rFonts w:hint="eastAsia" w:ascii="微软雅黑" w:hAnsi="微软雅黑" w:eastAsia="微软雅黑"/>
                <w:kern w:val="0"/>
                <w:sz w:val="15"/>
                <w:szCs w:val="15"/>
              </w:rPr>
              <w:t>如果滑梯上的人仔完全位于返回区：最高10分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如果滑梯上的人仔完全脱离场地膜而由一个重型轮胎支撑，并且没有触碰到其他任何物品：最高 20 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如果滑梯上的人仔的黑色框架通过/低于滑梯灰色滑动部件的顶端，则能够凭借“滑下滑梯”而得分。注意，两个人仔都滑下滑梯得 20 分，而不是 25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w:t>
            </w:r>
            <w:r>
              <w:rPr>
                <w:rFonts w:ascii="微软雅黑" w:hAnsi="微软雅黑" w:eastAsia="微软雅黑" w:cs="微软雅黑"/>
                <w:b/>
                <w:kern w:val="0"/>
                <w:sz w:val="20"/>
                <w:szCs w:val="21"/>
              </w:rPr>
              <w:t>04</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60475" cy="889635"/>
                  <wp:effectExtent l="0" t="0" r="0" b="0"/>
                  <wp:docPr id="1869" name="图片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图片 1869"/>
                          <pic:cNvPicPr>
                            <a:picLocks noChangeAspect="1"/>
                          </pic:cNvPicPr>
                        </pic:nvPicPr>
                        <pic:blipFill>
                          <a:blip r:embed="rId50"/>
                          <a:stretch>
                            <a:fillRect/>
                          </a:stretch>
                        </pic:blipFill>
                        <pic:spPr>
                          <a:xfrm>
                            <a:off x="0" y="0"/>
                            <a:ext cx="1269695" cy="896256"/>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长椅</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机器人需要卸下靠背，放平长椅，然后将立方体放进格子区。</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如果长椅朝下放平：10 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 </w:t>
            </w:r>
            <w:r>
              <w:rPr>
                <w:rFonts w:hint="eastAsia" w:ascii="微软雅黑" w:hAnsi="微软雅黑" w:eastAsia="微软雅黑"/>
                <w:kern w:val="0"/>
                <w:sz w:val="15"/>
                <w:szCs w:val="15"/>
              </w:rPr>
              <w:t>如果长椅朝下放平，立方体位于格子区并且接触到场地膜：每个区得：10分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如果靠背完全从两个孔中脱离开：15 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M05</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059815" cy="1287145"/>
                  <wp:effectExtent l="0" t="0" r="0" b="0"/>
                  <wp:docPr id="1870" name="图片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 name="图片 1870"/>
                          <pic:cNvPicPr>
                            <a:picLocks noChangeAspect="1"/>
                          </pic:cNvPicPr>
                        </pic:nvPicPr>
                        <pic:blipFill>
                          <a:blip r:embed="rId51"/>
                          <a:stretch>
                            <a:fillRect/>
                          </a:stretch>
                        </pic:blipFill>
                        <pic:spPr>
                          <a:xfrm>
                            <a:off x="0" y="0"/>
                            <a:ext cx="1075800" cy="1306798"/>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篮球</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机器人将板条箱升到立柱的顶部，并在里面放入一个立方体。</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如果板条箱中有一个立方体：15 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 </w:t>
            </w:r>
            <w:r>
              <w:rPr>
                <w:rFonts w:hint="eastAsia" w:ascii="微软雅黑" w:hAnsi="微软雅黑" w:eastAsia="微软雅黑"/>
                <w:kern w:val="0"/>
                <w:sz w:val="15"/>
                <w:szCs w:val="15"/>
              </w:rPr>
              <w:t>如果板条箱停在中间的白色挡块上：15分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 </w:t>
            </w:r>
            <w:r>
              <w:rPr>
                <w:rFonts w:hint="eastAsia" w:ascii="微软雅黑" w:hAnsi="微软雅黑" w:eastAsia="微软雅黑"/>
                <w:kern w:val="0"/>
                <w:sz w:val="15"/>
                <w:szCs w:val="15"/>
              </w:rPr>
              <w:t>如果板条箱停在顶部的挡块上：25分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只有板条箱中有一个立方体时方能得分。不对位于顶部或位于中间这两种情况同时计分。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M06</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21740" cy="1162050"/>
                  <wp:effectExtent l="0" t="0" r="0" b="6350"/>
                  <wp:docPr id="1871" name="图片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图片 1871"/>
                          <pic:cNvPicPr>
                            <a:picLocks noChangeAspect="1"/>
                          </pic:cNvPicPr>
                        </pic:nvPicPr>
                        <pic:blipFill>
                          <a:blip r:embed="rId52"/>
                          <a:stretch>
                            <a:fillRect/>
                          </a:stretch>
                        </pic:blipFill>
                        <pic:spPr>
                          <a:xfrm>
                            <a:off x="0" y="0"/>
                            <a:ext cx="1235662" cy="1175750"/>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引体向上</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机器人可以随时在横杠下自由穿行。另外，在比赛结束时，它会挂在横杠上从而脱离场地膜。</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如果机器人每次都能完全穿过引体向上的直立框架：最高 15 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如果在比赛结束时，引体向上能够完全挂住机器人，使其脱离场地膜：30 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“穿行”时，向北或向南均可计分，但只对一种方式计分，而且只计分一次。“穿行”完成的当时即可进行计分。这属于规则 R22 中的例外情况。</w:t>
            </w: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在同一场比赛中，你无法在“挂起”和 M07 中同时得分。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M07</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21740" cy="97853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53"/>
                          <a:stretch>
                            <a:fillRect/>
                          </a:stretch>
                        </pic:blipFill>
                        <pic:spPr>
                          <a:xfrm>
                            <a:off x="0" y="0"/>
                            <a:ext cx="1243229" cy="996177"/>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机器人舞蹈</w:t>
            </w:r>
          </w:p>
          <w:p>
            <w:pPr>
              <w:spacing w:line="240" w:lineRule="atLeast"/>
              <w:rPr>
                <w:rFonts w:ascii="微软雅黑" w:hAnsi="微软雅黑" w:eastAsia="微软雅黑" w:cs="微软雅黑"/>
                <w:b/>
                <w:kern w:val="0"/>
                <w:sz w:val="15"/>
                <w:szCs w:val="15"/>
              </w:rPr>
            </w:pPr>
            <w:r>
              <w:rPr>
                <w:rFonts w:ascii="微软雅黑" w:hAnsi="微软雅黑" w:eastAsia="微软雅黑"/>
                <w:kern w:val="0"/>
                <w:sz w:val="15"/>
                <w:szCs w:val="15"/>
              </w:rPr>
              <w:t>在比赛的最后，机器人需要在舞池里跳舞。</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在比赛的最后，如果机器人的控制器至少有一部分位于舞池中并且做出一个“跳舞”的动作：20 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任何调皮或富有技巧的重复性动作都可以被视为跳舞 – 不妨做一些有趣的动作！在同一场比赛中，你无法在 M07 和 M06 的“挂起”项目上同时得分。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M08</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169035" cy="99377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4"/>
                          <a:stretch>
                            <a:fillRect/>
                          </a:stretch>
                        </pic:blipFill>
                        <pic:spPr>
                          <a:xfrm>
                            <a:off x="0" y="0"/>
                            <a:ext cx="1182281" cy="1005293"/>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硬地滚球</w:t>
            </w:r>
          </w:p>
          <w:p>
            <w:pPr>
              <w:spacing w:line="240" w:lineRule="atLeast"/>
              <w:rPr>
                <w:rFonts w:ascii="微软雅黑" w:hAnsi="微软雅黑" w:eastAsia="微软雅黑" w:cs="微软雅黑"/>
                <w:b/>
                <w:kern w:val="0"/>
                <w:sz w:val="15"/>
                <w:szCs w:val="15"/>
              </w:rPr>
            </w:pPr>
            <w:r>
              <w:rPr>
                <w:rFonts w:ascii="微软雅黑" w:hAnsi="微软雅黑" w:eastAsia="微软雅黑"/>
                <w:kern w:val="0"/>
                <w:sz w:val="15"/>
                <w:szCs w:val="15"/>
              </w:rPr>
              <w:t>硬地滚球是一项需要与对方团队进行互动的任务。与另一支团队进行交谈，以便机器人能够将匹配的彩色立方体送至对面</w:t>
            </w:r>
            <w:r>
              <w:rPr>
                <w:rFonts w:hint="eastAsia" w:ascii="微软雅黑" w:hAnsi="微软雅黑" w:eastAsia="微软雅黑"/>
                <w:kern w:val="0"/>
                <w:sz w:val="15"/>
                <w:szCs w:val="15"/>
              </w:rPr>
              <w:t>区域。</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如果两个共享模型都仅将一个立方体送至对方场地的任意位置，并且这些立方体的颜色彼此匹配：每个团队得 25 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如果有立方体完全位于你的框架或目标中：每个立方体得 5 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如果至少有一个黄色立方体完全位于你的目标中：加 10 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 xml:space="preserve">如果有器材（即便只是一部分）进入你的框架，你的 M08 </w:t>
            </w: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将记零分（对方团队不受影响）。如果像大多数团队一样，你只有一个练习桌，则在练习过程中，只需将立方体运过你的北边界墙即可。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M09</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120140" cy="1366520"/>
                  <wp:effectExtent l="0" t="0" r="0" b="5080"/>
                  <wp:docPr id="1872" name="图片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图片 1872"/>
                          <pic:cNvPicPr>
                            <a:picLocks noChangeAspect="1"/>
                          </pic:cNvPicPr>
                        </pic:nvPicPr>
                        <pic:blipFill>
                          <a:blip r:embed="rId55"/>
                          <a:stretch>
                            <a:fillRect/>
                          </a:stretch>
                        </pic:blipFill>
                        <pic:spPr>
                          <a:xfrm>
                            <a:off x="0" y="0"/>
                            <a:ext cx="1129501" cy="1377832"/>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轮胎翻转</w:t>
            </w:r>
          </w:p>
          <w:p>
            <w:pPr>
              <w:spacing w:line="240" w:lineRule="atLeast"/>
              <w:rPr>
                <w:rFonts w:ascii="微软雅黑" w:hAnsi="微软雅黑" w:eastAsia="微软雅黑" w:cs="微软雅黑"/>
                <w:b/>
                <w:kern w:val="0"/>
                <w:sz w:val="15"/>
                <w:szCs w:val="15"/>
              </w:rPr>
            </w:pPr>
            <w:r>
              <w:rPr>
                <w:rFonts w:ascii="微软雅黑" w:hAnsi="微软雅黑" w:eastAsia="微软雅黑"/>
                <w:kern w:val="0"/>
                <w:sz w:val="15"/>
                <w:szCs w:val="15"/>
              </w:rPr>
              <w:t>机器人翻转轮胎，使它们的白色中心朝上，并将其移入大目标圈内。</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•如果轻型（蓝色胎面）轮胎的白色中心朝上：10分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•如果重型（黑色胎面）轮胎的白色中心朝上：15分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•如果轮胎的白色中心朝上，并且完全位于大目标圈内：每个得5分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•在所有情况下，都只有当轮胎整个位于场地膜上时才能得分。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无论任何时候，只要重型轮胎（即便是一部分）越过红色的翻转线，都将记零分。翻转线始终为从北向南方向。图中只显示出了一部分的翻转线。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M10</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792480" cy="995680"/>
                  <wp:effectExtent l="0" t="0" r="0" b="0"/>
                  <wp:docPr id="1873" name="图片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 name="图片 1873"/>
                          <pic:cNvPicPr>
                            <a:picLocks noChangeAspect="1"/>
                          </pic:cNvPicPr>
                        </pic:nvPicPr>
                        <pic:blipFill>
                          <a:blip r:embed="rId56"/>
                          <a:stretch>
                            <a:fillRect/>
                          </a:stretch>
                        </pic:blipFill>
                        <pic:spPr>
                          <a:xfrm>
                            <a:off x="0" y="0"/>
                            <a:ext cx="804237" cy="1010121"/>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手机</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机器人需要将手机翻转，让白色的一面朝上。</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•如果手机白色的一面朝上，并且完全位于场地膜上：15分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M11</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146175" cy="763905"/>
                  <wp:effectExtent l="0" t="0" r="0" b="0"/>
                  <wp:docPr id="1874" name="图片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图片 1874"/>
                          <pic:cNvPicPr>
                            <a:picLocks noChangeAspect="1"/>
                          </pic:cNvPicPr>
                        </pic:nvPicPr>
                        <pic:blipFill>
                          <a:blip r:embed="rId57"/>
                          <a:stretch>
                            <a:fillRect/>
                          </a:stretch>
                        </pic:blipFill>
                        <pic:spPr>
                          <a:xfrm>
                            <a:off x="0" y="0"/>
                            <a:ext cx="1157946" cy="771964"/>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跑步机</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机器人旋转滚轴，让指针顺时针移动尽可能大的角度。</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•如果机器人通过旋转滚轴让指针指向灰色：5分，红色：10分，橙色：15分，黄色：20分，浅绿色：25分，深绿色：30分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如果位置难以判定，可以想象指针末端有一根针。如果紧贴某个颜色的边缘，则按该颜色计分。如果机器人通过触摸指针来让指针移动，则 M11 得分为零。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M12</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06500" cy="1191260"/>
                  <wp:effectExtent l="0" t="0" r="0" b="2540"/>
                  <wp:docPr id="1875" name="图片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图片 1875"/>
                          <pic:cNvPicPr>
                            <a:picLocks noChangeAspect="1"/>
                          </pic:cNvPicPr>
                        </pic:nvPicPr>
                        <pic:blipFill>
                          <a:blip r:embed="rId58"/>
                          <a:stretch>
                            <a:fillRect/>
                          </a:stretch>
                        </pic:blipFill>
                        <pic:spPr>
                          <a:xfrm>
                            <a:off x="0" y="0"/>
                            <a:ext cx="1212425" cy="1196981"/>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划船机</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机器人将飞轮移出大圈，然后移入小圈。</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如果飞轮：</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•完全位于大圈的外面：15分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•完全位于小圈内：加15分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M13</w:t>
            </w:r>
          </w:p>
        </w:tc>
        <w:tc>
          <w:tcPr>
            <w:tcW w:w="2201" w:type="dxa"/>
          </w:tcPr>
          <w:p>
            <w:pPr>
              <w:spacing w:line="240" w:lineRule="atLeast"/>
              <w:rPr>
                <w:rFonts w:ascii="微软雅黑" w:hAnsi="微软雅黑" w:eastAsia="微软雅黑"/>
                <w:b/>
                <w:kern w:val="0"/>
                <w:sz w:val="15"/>
                <w:szCs w:val="15"/>
              </w:rPr>
            </w:pPr>
            <w:r>
              <w:rPr>
                <w:rFonts w:ascii="微软雅黑" w:hAnsi="微软雅黑" w:eastAsia="微软雅黑"/>
                <w:b/>
                <w:kern w:val="0"/>
                <w:sz w:val="15"/>
                <w:szCs w:val="15"/>
              </w:rPr>
              <w:drawing>
                <wp:inline distT="0" distB="0" distL="0" distR="0">
                  <wp:extent cx="1206500" cy="1129030"/>
                  <wp:effectExtent l="0" t="0" r="0" b="1270"/>
                  <wp:docPr id="1876" name="图片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 name="图片 1876"/>
                          <pic:cNvPicPr>
                            <a:picLocks noChangeAspect="1"/>
                          </pic:cNvPicPr>
                        </pic:nvPicPr>
                        <pic:blipFill>
                          <a:blip r:embed="rId59"/>
                          <a:stretch>
                            <a:fillRect/>
                          </a:stretch>
                        </pic:blipFill>
                        <pic:spPr>
                          <a:xfrm>
                            <a:off x="0" y="0"/>
                            <a:ext cx="1209445" cy="1131916"/>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杠杆起重机</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 xml:space="preserve">比赛开始前，你需要手动调整杠杆长度， 对应不同颜色背景。 </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在比赛中，机器人将杠杆压下直到黄色挡块落下。</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•如果挡块位于杠杆下方，并且杠杆背景为蓝色：10分，品红色：15分，黄色：20分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比赛开始前，将杠杆滑到所需位置，挡块位于顶部。这是规则 R12 的一个例外情况。杠杆背景指的是东侧绿色横杆东侧面下</w:t>
            </w: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方的颜色。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M14</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13485" cy="57721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60"/>
                          <a:stretch>
                            <a:fillRect/>
                          </a:stretch>
                        </pic:blipFill>
                        <pic:spPr>
                          <a:xfrm>
                            <a:off x="0" y="0"/>
                            <a:ext cx="1237427" cy="588936"/>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健身装置</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机器人从场地上收集健身装置，并将其移动到目标区域。</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如果健身装置：</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•接触到RePLAY （乐动新启）徽标区或长椅周围的灰色区域：毎个5分</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•如图所示，线圈套在一个引体向上的柱子上</w:t>
            </w:r>
            <w:r>
              <w:rPr>
                <w:rFonts w:hint="eastAsia" w:ascii="微软雅黑" w:hAnsi="微软雅黑" w:eastAsia="微软雅黑"/>
                <w:kern w:val="0"/>
                <w:sz w:val="15"/>
                <w:szCs w:val="15"/>
              </w:rPr>
              <w:t>（最多四个）</w:t>
            </w:r>
            <w:r>
              <w:rPr>
                <w:rFonts w:ascii="微软雅黑" w:hAnsi="微软雅黑" w:eastAsia="微软雅黑"/>
                <w:kern w:val="0"/>
                <w:sz w:val="15"/>
                <w:szCs w:val="15"/>
              </w:rPr>
              <w:t>并且没有碰到任何器材：每个10分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54" w:type="dxa"/>
          </w:tcPr>
          <w:p>
            <w:pPr>
              <w:spacing w:line="240" w:lineRule="atLeast"/>
              <w:rPr>
                <w:rFonts w:ascii="微软雅黑" w:hAnsi="微软雅黑" w:eastAsia="微软雅黑" w:cs="微软雅黑"/>
                <w:b/>
                <w:kern w:val="0"/>
                <w:sz w:val="20"/>
                <w:szCs w:val="21"/>
              </w:rPr>
            </w:pPr>
            <w:r>
              <w:rPr>
                <w:rFonts w:hint="eastAsia" w:ascii="微软雅黑" w:hAnsi="微软雅黑" w:eastAsia="微软雅黑" w:cs="微软雅黑"/>
                <w:b/>
                <w:kern w:val="0"/>
                <w:sz w:val="20"/>
                <w:szCs w:val="21"/>
              </w:rPr>
              <w:t>M15</w:t>
            </w:r>
          </w:p>
        </w:tc>
        <w:tc>
          <w:tcPr>
            <w:tcW w:w="2201" w:type="dxa"/>
          </w:tcPr>
          <w:p>
            <w:pPr>
              <w:spacing w:line="240" w:lineRule="atLeast"/>
              <w:rPr>
                <w:rFonts w:ascii="微软雅黑" w:hAnsi="微软雅黑" w:eastAsia="微软雅黑"/>
                <w:b/>
                <w:kern w:val="0"/>
                <w:sz w:val="15"/>
                <w:szCs w:val="15"/>
              </w:rPr>
            </w:pPr>
            <w:r>
              <w:rPr>
                <w:kern w:val="0"/>
                <w:sz w:val="20"/>
                <w:szCs w:val="20"/>
              </w:rPr>
              <w:drawing>
                <wp:inline distT="0" distB="0" distL="0" distR="0">
                  <wp:extent cx="1234440" cy="1051560"/>
                  <wp:effectExtent l="0" t="0" r="0" b="25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61"/>
                          <a:stretch>
                            <a:fillRect/>
                          </a:stretch>
                        </pic:blipFill>
                        <pic:spPr>
                          <a:xfrm>
                            <a:off x="0" y="0"/>
                            <a:ext cx="1240408" cy="1056916"/>
                          </a:xfrm>
                          <a:prstGeom prst="rect">
                            <a:avLst/>
                          </a:prstGeom>
                        </pic:spPr>
                      </pic:pic>
                    </a:graphicData>
                  </a:graphic>
                </wp:inline>
              </w:drawing>
            </w:r>
          </w:p>
        </w:tc>
        <w:tc>
          <w:tcPr>
            <w:tcW w:w="1435" w:type="dxa"/>
          </w:tcPr>
          <w:p>
            <w:pPr>
              <w:spacing w:line="240" w:lineRule="atLeast"/>
              <w:rPr>
                <w:rFonts w:ascii="微软雅黑" w:hAnsi="微软雅黑" w:eastAsia="微软雅黑"/>
                <w:b/>
                <w:kern w:val="0"/>
                <w:sz w:val="15"/>
                <w:szCs w:val="15"/>
              </w:rPr>
            </w:pPr>
            <w:r>
              <w:rPr>
                <w:rFonts w:hint="eastAsia" w:ascii="微软雅黑" w:hAnsi="微软雅黑" w:eastAsia="微软雅黑"/>
                <w:b/>
                <w:kern w:val="0"/>
                <w:sz w:val="15"/>
                <w:szCs w:val="15"/>
              </w:rPr>
              <w:t>精确度</w:t>
            </w:r>
          </w:p>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你在返回区之外干预机器人的次数越少，保留的分数就越高。</w:t>
            </w:r>
          </w:p>
        </w:tc>
        <w:tc>
          <w:tcPr>
            <w:tcW w:w="4082" w:type="dxa"/>
          </w:tcPr>
          <w:p>
            <w:pPr>
              <w:spacing w:line="240" w:lineRule="atLeast"/>
              <w:rPr>
                <w:rFonts w:ascii="微软雅黑" w:hAnsi="微软雅黑" w:eastAsia="微软雅黑"/>
                <w:kern w:val="0"/>
                <w:sz w:val="15"/>
                <w:szCs w:val="15"/>
              </w:rPr>
            </w:pPr>
            <w:r>
              <w:rPr>
                <w:rFonts w:ascii="微软雅黑" w:hAnsi="微软雅黑" w:eastAsia="微软雅黑"/>
                <w:kern w:val="0"/>
                <w:sz w:val="15"/>
                <w:szCs w:val="15"/>
              </w:rPr>
              <w:t>•如果留在场地中的奖惩牌数量为1个：5分，2个：10分，3个：20分，4个：30分，5个：45分，6个：60分</w:t>
            </w:r>
          </w:p>
          <w:p>
            <w:pPr>
              <w:spacing w:line="240" w:lineRule="atLeast"/>
              <w:rPr>
                <w:rFonts w:ascii="微软雅黑" w:hAnsi="微软雅黑" w:eastAsia="微软雅黑"/>
                <w:kern w:val="0"/>
                <w:sz w:val="15"/>
                <w:szCs w:val="15"/>
              </w:rPr>
            </w:pPr>
          </w:p>
          <w:p>
            <w:pPr>
              <w:spacing w:line="240" w:lineRule="atLeast"/>
              <w:rPr>
                <w:rFonts w:ascii="微软雅黑" w:hAnsi="微软雅黑" w:eastAsia="微软雅黑"/>
                <w:kern w:val="0"/>
                <w:sz w:val="15"/>
                <w:szCs w:val="15"/>
              </w:rPr>
            </w:pPr>
            <w:r>
              <w:rPr>
                <w:rFonts w:hint="eastAsia" w:ascii="微软雅黑" w:hAnsi="微软雅黑" w:eastAsia="微软雅黑"/>
                <w:kern w:val="0"/>
                <w:sz w:val="15"/>
                <w:szCs w:val="15"/>
              </w:rPr>
              <w:t>参见规则 R05、R15、R16 和 R19。</w:t>
            </w:r>
          </w:p>
        </w:tc>
      </w:tr>
    </w:tbl>
    <w:p>
      <w:pPr>
        <w:jc w:val="left"/>
        <w:rPr>
          <w:rFonts w:ascii="宋体" w:hAnsi="宋体" w:eastAsia="宋体"/>
          <w:b/>
          <w:bCs/>
          <w:sz w:val="28"/>
          <w:szCs w:val="32"/>
        </w:rPr>
      </w:pPr>
    </w:p>
    <w:p>
      <w:pPr>
        <w:jc w:val="left"/>
        <w:rPr>
          <w:rFonts w:ascii="宋体" w:hAnsi="宋体" w:eastAsia="宋体"/>
          <w:b/>
          <w:bCs/>
          <w:sz w:val="28"/>
          <w:szCs w:val="32"/>
        </w:rPr>
      </w:pPr>
    </w:p>
    <w:p>
      <w:pPr>
        <w:jc w:val="left"/>
        <w:rPr>
          <w:rFonts w:ascii="宋体" w:hAnsi="宋体" w:eastAsia="宋体"/>
          <w:b/>
          <w:bCs/>
          <w:sz w:val="28"/>
          <w:szCs w:val="32"/>
        </w:rPr>
      </w:pPr>
      <w:r>
        <w:rPr>
          <w:rFonts w:hint="eastAsia" w:ascii="宋体" w:hAnsi="宋体" w:eastAsia="宋体"/>
          <w:b/>
          <w:bCs/>
          <w:sz w:val="28"/>
          <w:szCs w:val="32"/>
        </w:rPr>
        <w:t>六、其他</w:t>
      </w:r>
      <w:r>
        <w:rPr>
          <w:rFonts w:hint="eastAsia" w:ascii="宋体" w:hAnsi="宋体" w:eastAsia="宋体"/>
          <w:b/>
          <w:bCs/>
          <w:sz w:val="28"/>
          <w:szCs w:val="32"/>
          <w:lang w:eastAsia="zh-Hans"/>
        </w:rPr>
        <w:t>说明</w:t>
      </w:r>
    </w:p>
    <w:p>
      <w:pPr>
        <w:numPr>
          <w:ilvl w:val="0"/>
          <w:numId w:val="7"/>
        </w:numPr>
        <w:spacing w:line="360" w:lineRule="auto"/>
        <w:ind w:firstLine="424" w:firstLineChars="177"/>
        <w:jc w:val="left"/>
        <w:rPr>
          <w:rFonts w:ascii="宋体" w:hAnsi="宋体" w:eastAsia="宋体"/>
          <w:sz w:val="24"/>
          <w:szCs w:val="28"/>
        </w:rPr>
      </w:pPr>
      <w:r>
        <w:rPr>
          <w:rFonts w:hint="eastAsia" w:ascii="宋体" w:hAnsi="宋体" w:eastAsia="宋体"/>
          <w:bCs/>
          <w:sz w:val="24"/>
          <w:szCs w:val="28"/>
          <w:lang w:eastAsia="zh-Hans"/>
        </w:rPr>
        <w:t>活动组委会将根据上海竞赛活动的情况</w:t>
      </w:r>
      <w:r>
        <w:rPr>
          <w:rFonts w:ascii="宋体" w:hAnsi="宋体" w:eastAsia="宋体"/>
          <w:bCs/>
          <w:sz w:val="24"/>
          <w:szCs w:val="28"/>
          <w:lang w:eastAsia="zh-Hans"/>
        </w:rPr>
        <w:t>，</w:t>
      </w:r>
      <w:r>
        <w:rPr>
          <w:rFonts w:hint="eastAsia" w:ascii="宋体" w:hAnsi="宋体" w:eastAsia="宋体"/>
          <w:bCs/>
          <w:sz w:val="24"/>
          <w:szCs w:val="28"/>
          <w:lang w:eastAsia="zh-Hans"/>
        </w:rPr>
        <w:t>选择每个学段的前</w:t>
      </w:r>
      <w:r>
        <w:rPr>
          <w:rFonts w:ascii="宋体" w:hAnsi="宋体" w:eastAsia="宋体"/>
          <w:bCs/>
          <w:sz w:val="24"/>
          <w:szCs w:val="28"/>
          <w:lang w:eastAsia="zh-Hans"/>
        </w:rPr>
        <w:t>3</w:t>
      </w:r>
      <w:r>
        <w:rPr>
          <w:rFonts w:hint="eastAsia" w:ascii="宋体" w:hAnsi="宋体" w:eastAsia="宋体"/>
          <w:bCs/>
          <w:sz w:val="24"/>
          <w:szCs w:val="28"/>
          <w:lang w:eastAsia="zh-Hans"/>
        </w:rPr>
        <w:t>名队伍组合</w:t>
      </w:r>
      <w:r>
        <w:rPr>
          <w:rFonts w:hint="eastAsia" w:ascii="宋体" w:hAnsi="宋体" w:eastAsia="宋体"/>
          <w:sz w:val="24"/>
          <w:szCs w:val="28"/>
          <w:lang w:eastAsia="zh-Hans"/>
        </w:rPr>
        <w:t>为一支队伍</w:t>
      </w:r>
      <w:r>
        <w:rPr>
          <w:rFonts w:ascii="宋体" w:hAnsi="宋体" w:eastAsia="宋体"/>
          <w:sz w:val="24"/>
          <w:szCs w:val="28"/>
          <w:lang w:eastAsia="zh-Hans"/>
        </w:rPr>
        <w:t>，</w:t>
      </w:r>
      <w:r>
        <w:rPr>
          <w:rFonts w:hint="eastAsia" w:ascii="宋体" w:hAnsi="宋体" w:eastAsia="宋体"/>
          <w:sz w:val="24"/>
          <w:szCs w:val="28"/>
          <w:lang w:eastAsia="zh-Hans"/>
        </w:rPr>
        <w:t>参加全国交流活动</w:t>
      </w:r>
      <w:r>
        <w:rPr>
          <w:rFonts w:ascii="宋体" w:hAnsi="宋体" w:eastAsia="宋体"/>
          <w:sz w:val="24"/>
          <w:szCs w:val="28"/>
          <w:lang w:eastAsia="zh-Hans"/>
        </w:rPr>
        <w:t>。</w:t>
      </w:r>
      <w:r>
        <w:rPr>
          <w:rFonts w:hint="eastAsia" w:ascii="宋体" w:hAnsi="宋体" w:eastAsia="宋体"/>
          <w:sz w:val="24"/>
          <w:szCs w:val="28"/>
          <w:lang w:eastAsia="zh-Hans"/>
        </w:rPr>
        <w:t>如有队伍不愿意重新组合</w:t>
      </w:r>
      <w:r>
        <w:rPr>
          <w:rFonts w:ascii="宋体" w:hAnsi="宋体" w:eastAsia="宋体"/>
          <w:sz w:val="24"/>
          <w:szCs w:val="28"/>
          <w:lang w:eastAsia="zh-Hans"/>
        </w:rPr>
        <w:t>，</w:t>
      </w:r>
      <w:r>
        <w:rPr>
          <w:rFonts w:hint="eastAsia" w:ascii="宋体" w:hAnsi="宋体" w:eastAsia="宋体"/>
          <w:sz w:val="24"/>
          <w:szCs w:val="28"/>
          <w:lang w:eastAsia="zh-Hans"/>
        </w:rPr>
        <w:t>将视为自动放弃</w:t>
      </w:r>
      <w:r>
        <w:rPr>
          <w:rFonts w:ascii="宋体" w:hAnsi="宋体" w:eastAsia="宋体"/>
          <w:sz w:val="24"/>
          <w:szCs w:val="28"/>
          <w:lang w:eastAsia="zh-Hans"/>
        </w:rPr>
        <w:t>，</w:t>
      </w:r>
      <w:r>
        <w:rPr>
          <w:rFonts w:hint="eastAsia" w:ascii="宋体" w:hAnsi="宋体" w:eastAsia="宋体"/>
          <w:sz w:val="24"/>
          <w:szCs w:val="28"/>
          <w:lang w:eastAsia="zh-Hans"/>
        </w:rPr>
        <w:t>并根据竞赛成绩进行顺延推荐</w:t>
      </w:r>
      <w:r>
        <w:rPr>
          <w:rFonts w:ascii="宋体" w:hAnsi="宋体" w:eastAsia="宋体"/>
          <w:sz w:val="24"/>
          <w:szCs w:val="28"/>
          <w:lang w:eastAsia="zh-Hans"/>
        </w:rPr>
        <w:t>。</w:t>
      </w:r>
    </w:p>
    <w:p>
      <w:pPr>
        <w:numPr>
          <w:ilvl w:val="0"/>
          <w:numId w:val="7"/>
        </w:numPr>
        <w:spacing w:line="360" w:lineRule="auto"/>
        <w:ind w:firstLine="424" w:firstLineChars="177"/>
        <w:jc w:val="left"/>
        <w:rPr>
          <w:rFonts w:ascii="宋体" w:hAnsi="宋体" w:eastAsia="宋体"/>
          <w:sz w:val="24"/>
          <w:szCs w:val="28"/>
        </w:rPr>
      </w:pPr>
      <w:r>
        <w:rPr>
          <w:rFonts w:hint="eastAsia" w:ascii="宋体" w:hAnsi="宋体" w:eastAsia="宋体"/>
          <w:sz w:val="24"/>
          <w:szCs w:val="28"/>
          <w:lang w:eastAsia="zh-Hans"/>
        </w:rPr>
        <w:t>参加全国交流活动的有关队伍</w:t>
      </w:r>
      <w:r>
        <w:rPr>
          <w:rFonts w:ascii="宋体" w:hAnsi="宋体" w:eastAsia="宋体"/>
          <w:sz w:val="24"/>
          <w:szCs w:val="28"/>
          <w:lang w:eastAsia="zh-Hans"/>
        </w:rPr>
        <w:t>，</w:t>
      </w:r>
      <w:r>
        <w:rPr>
          <w:rFonts w:hint="eastAsia" w:ascii="宋体" w:hAnsi="宋体" w:eastAsia="宋体"/>
          <w:sz w:val="24"/>
          <w:szCs w:val="28"/>
          <w:lang w:eastAsia="zh-Hans"/>
        </w:rPr>
        <w:t>须根据全国交流活动的任务和要求</w:t>
      </w:r>
      <w:r>
        <w:rPr>
          <w:rFonts w:ascii="宋体" w:hAnsi="宋体" w:eastAsia="宋体"/>
          <w:sz w:val="24"/>
          <w:szCs w:val="28"/>
          <w:lang w:eastAsia="zh-Hans"/>
        </w:rPr>
        <w:t>，</w:t>
      </w:r>
      <w:r>
        <w:rPr>
          <w:rFonts w:hint="eastAsia" w:ascii="宋体" w:hAnsi="宋体" w:eastAsia="宋体"/>
          <w:sz w:val="24"/>
          <w:szCs w:val="28"/>
          <w:lang w:eastAsia="zh-Hans"/>
        </w:rPr>
        <w:t>重新进行队伍成员分工</w:t>
      </w:r>
      <w:r>
        <w:rPr>
          <w:rFonts w:ascii="宋体" w:hAnsi="宋体" w:eastAsia="宋体"/>
          <w:sz w:val="24"/>
          <w:szCs w:val="28"/>
          <w:lang w:eastAsia="zh-Hans"/>
        </w:rPr>
        <w:t>，</w:t>
      </w:r>
      <w:r>
        <w:rPr>
          <w:rFonts w:hint="eastAsia" w:ascii="宋体" w:hAnsi="宋体" w:eastAsia="宋体"/>
          <w:sz w:val="24"/>
          <w:szCs w:val="28"/>
          <w:lang w:eastAsia="zh-Hans"/>
        </w:rPr>
        <w:t>并完成作品设计</w:t>
      </w:r>
      <w:r>
        <w:rPr>
          <w:rFonts w:ascii="宋体" w:hAnsi="宋体" w:eastAsia="宋体"/>
          <w:sz w:val="24"/>
          <w:szCs w:val="28"/>
          <w:lang w:eastAsia="zh-Hans"/>
        </w:rPr>
        <w:t>、</w:t>
      </w:r>
      <w:r>
        <w:rPr>
          <w:rFonts w:hint="eastAsia" w:ascii="宋体" w:hAnsi="宋体" w:eastAsia="宋体"/>
          <w:sz w:val="24"/>
          <w:szCs w:val="28"/>
          <w:lang w:eastAsia="zh-Hans"/>
        </w:rPr>
        <w:t>现场挑战任务及展示等相关任务</w:t>
      </w:r>
      <w:r>
        <w:rPr>
          <w:rFonts w:ascii="宋体" w:hAnsi="宋体" w:eastAsia="宋体"/>
          <w:sz w:val="24"/>
          <w:szCs w:val="28"/>
          <w:lang w:eastAsia="zh-Hans"/>
        </w:rPr>
        <w:t>。</w:t>
      </w:r>
    </w:p>
    <w:p>
      <w:pPr>
        <w:numPr>
          <w:ilvl w:val="0"/>
          <w:numId w:val="7"/>
        </w:numPr>
        <w:spacing w:line="360" w:lineRule="auto"/>
        <w:ind w:firstLine="424" w:firstLineChars="177"/>
        <w:jc w:val="left"/>
        <w:rPr>
          <w:rFonts w:ascii="宋体" w:hAnsi="宋体" w:eastAsia="宋体"/>
          <w:sz w:val="24"/>
          <w:szCs w:val="28"/>
        </w:rPr>
      </w:pPr>
      <w:r>
        <w:rPr>
          <w:rFonts w:hint="eastAsia" w:ascii="宋体" w:hAnsi="宋体" w:eastAsia="宋体"/>
          <w:sz w:val="24"/>
          <w:szCs w:val="28"/>
          <w:lang w:eastAsia="zh-Hans"/>
        </w:rPr>
        <w:t>乐高教育科创活动挑战项目全国现场交流活动的有关要求详见乐高官网</w:t>
      </w:r>
      <w:r>
        <w:rPr>
          <w:rFonts w:ascii="宋体" w:hAnsi="宋体" w:eastAsia="宋体"/>
          <w:sz w:val="24"/>
          <w:szCs w:val="28"/>
          <w:lang w:eastAsia="zh-Hans"/>
        </w:rPr>
        <w:t>（https://education.lego.com/zh-cn/competitions）。</w:t>
      </w:r>
    </w:p>
    <w:p>
      <w:pPr>
        <w:pStyle w:val="25"/>
        <w:numPr>
          <w:ilvl w:val="0"/>
          <w:numId w:val="6"/>
        </w:numPr>
        <w:snapToGrid w:val="0"/>
        <w:spacing w:line="300" w:lineRule="auto"/>
        <w:ind w:firstLineChars="0"/>
        <w:rPr>
          <w:rFonts w:ascii="宋体" w:hAnsi="宋体" w:eastAsia="宋体"/>
          <w:b/>
          <w:bCs/>
          <w:sz w:val="28"/>
          <w:szCs w:val="32"/>
        </w:rPr>
      </w:pPr>
      <w:r>
        <w:rPr>
          <w:rFonts w:hint="eastAsia" w:ascii="宋体" w:hAnsi="宋体" w:eastAsia="宋体"/>
          <w:b/>
          <w:bCs/>
          <w:sz w:val="28"/>
          <w:szCs w:val="32"/>
        </w:rPr>
        <w:t>其他</w:t>
      </w:r>
    </w:p>
    <w:p>
      <w:pPr>
        <w:spacing w:line="360" w:lineRule="auto"/>
        <w:ind w:firstLine="480" w:firstLineChars="200"/>
        <w:jc w:val="left"/>
        <w:rPr>
          <w:rFonts w:ascii="宋体" w:hAnsi="宋体" w:eastAsia="宋体"/>
          <w:sz w:val="24"/>
          <w:szCs w:val="28"/>
        </w:rPr>
      </w:pPr>
      <w:r>
        <w:rPr>
          <w:rFonts w:hint="eastAsia" w:ascii="宋体" w:hAnsi="宋体" w:eastAsia="宋体"/>
          <w:sz w:val="24"/>
          <w:szCs w:val="28"/>
        </w:rPr>
        <w:t>比赛期间，规则中如有未尽说明的事项由组委会决定。在竞赛中，组委会有最终裁定权，他们的裁决是最终裁决。</w:t>
      </w:r>
    </w:p>
    <w:p>
      <w:pPr>
        <w:widowControl/>
        <w:jc w:val="left"/>
        <w:rPr>
          <w:rFonts w:ascii="宋体" w:hAnsi="宋体" w:eastAsia="宋体"/>
          <w:sz w:val="24"/>
          <w:szCs w:val="28"/>
        </w:rPr>
      </w:pPr>
    </w:p>
    <w:p>
      <w:pPr>
        <w:spacing w:line="500" w:lineRule="exact"/>
        <w:ind w:right="600"/>
        <w:jc w:val="left"/>
        <w:rPr>
          <w:rFonts w:ascii="Times New Roman" w:hAnsi="Times New Roman" w:eastAsia="仿宋" w:cs="Times New Roman"/>
          <w:b/>
          <w:sz w:val="32"/>
          <w:szCs w:val="32"/>
        </w:rPr>
      </w:pPr>
    </w:p>
    <w:p/>
    <w:sectPr>
      <w:footerReference r:id="rId4" w:type="first"/>
      <w:footerReference r:id="rId3" w:type="default"/>
      <w:footnotePr>
        <w:pos w:val="beneathText"/>
        <w:numRestart w:val="eachPage"/>
      </w:footnotePr>
      <w:pgSz w:w="11906" w:h="16838"/>
      <w:pgMar w:top="1440" w:right="1800" w:bottom="1440" w:left="1800" w:header="851" w:footer="992" w:gutter="0"/>
      <w:pgNumType w:start="1" w:chapStyle="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10022FF" w:usb1="C000E47F" w:usb2="00000029" w:usb3="00000000" w:csb0="200001DF" w:csb1="20000000"/>
  </w:font>
  <w:font w:name="等线 Light">
    <w:altName w:val="ZWSimpleStroke"/>
    <w:panose1 w:val="00000000000000000000"/>
    <w:charset w:val="00"/>
    <w:family w:val="auto"/>
    <w:pitch w:val="default"/>
    <w:sig w:usb0="00000000" w:usb1="00000000" w:usb2="00000000" w:usb3="00000000" w:csb0="00000000" w:csb1="00000000"/>
  </w:font>
  <w:font w:name="ZWSimpleStroke">
    <w:panose1 w:val="02000500000000000000"/>
    <w:charset w:val="00"/>
    <w:family w:val="auto"/>
    <w:pitch w:val="default"/>
    <w:sig w:usb0="800000A7" w:usb1="5000004A" w:usb2="00000000" w:usb3="00000000" w:csb0="20000111" w:csb1="41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E91391"/>
    <w:multiLevelType w:val="multilevel"/>
    <w:tmpl w:val="0BE9139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23527BA"/>
    <w:multiLevelType w:val="multilevel"/>
    <w:tmpl w:val="123527BA"/>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C26E57"/>
    <w:multiLevelType w:val="multilevel"/>
    <w:tmpl w:val="18C26E5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7F74B33"/>
    <w:multiLevelType w:val="multilevel"/>
    <w:tmpl w:val="37F74B3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4FCC0BB3"/>
    <w:multiLevelType w:val="multilevel"/>
    <w:tmpl w:val="4FCC0BB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0A9F7FB"/>
    <w:multiLevelType w:val="singleLevel"/>
    <w:tmpl w:val="60A9F7FB"/>
    <w:lvl w:ilvl="0" w:tentative="0">
      <w:start w:val="1"/>
      <w:numFmt w:val="decimal"/>
      <w:suff w:val="nothing"/>
      <w:lvlText w:val="%1."/>
      <w:lvlJc w:val="left"/>
    </w:lvl>
  </w:abstractNum>
  <w:abstractNum w:abstractNumId="6">
    <w:nsid w:val="77734E3C"/>
    <w:multiLevelType w:val="multilevel"/>
    <w:tmpl w:val="77734E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3"/>
  </w:num>
  <w:num w:numId="3">
    <w:abstractNumId w:val="0"/>
  </w:num>
  <w:num w:numId="4">
    <w:abstractNumId w:val="2"/>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pos w:val="beneathText"/>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5B1"/>
    <w:rsid w:val="00855268"/>
    <w:rsid w:val="008C75B1"/>
    <w:rsid w:val="00BF441E"/>
    <w:rsid w:val="00EC6943"/>
    <w:rsid w:val="00ED1D0F"/>
    <w:rsid w:val="00F713E3"/>
    <w:rsid w:val="68D46370"/>
    <w:rsid w:val="F7E76168"/>
    <w:rsid w:val="FB9F9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qFormat/>
    <w:uiPriority w:val="0"/>
    <w:pPr>
      <w:ind w:left="630"/>
    </w:pPr>
    <w:rPr>
      <w:rFonts w:ascii="Times New Roman" w:hAnsi="Times New Roman" w:eastAsia="宋体" w:cs="Times New Roman"/>
      <w:sz w:val="32"/>
      <w:szCs w:val="24"/>
    </w:rPr>
  </w:style>
  <w:style w:type="paragraph" w:styleId="4">
    <w:name w:val="Date"/>
    <w:basedOn w:val="1"/>
    <w:next w:val="1"/>
    <w:link w:val="13"/>
    <w:unhideWhenUsed/>
    <w:qFormat/>
    <w:uiPriority w:val="99"/>
    <w:pPr>
      <w:ind w:left="100" w:leftChars="2500"/>
    </w:pPr>
  </w:style>
  <w:style w:type="paragraph" w:styleId="5">
    <w:name w:val="Balloon Text"/>
    <w:basedOn w:val="1"/>
    <w:link w:val="14"/>
    <w:unhideWhenUsed/>
    <w:qFormat/>
    <w:uiPriority w:val="99"/>
    <w:rPr>
      <w:sz w:val="18"/>
      <w:szCs w:val="18"/>
    </w:rPr>
  </w:style>
  <w:style w:type="paragraph" w:styleId="6">
    <w:name w:val="footer"/>
    <w:basedOn w:val="1"/>
    <w:link w:val="15"/>
    <w:unhideWhenUsed/>
    <w:qFormat/>
    <w:uiPriority w:val="0"/>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2 字符"/>
    <w:basedOn w:val="10"/>
    <w:link w:val="2"/>
    <w:qFormat/>
    <w:uiPriority w:val="9"/>
    <w:rPr>
      <w:rFonts w:asciiTheme="majorHAnsi" w:hAnsiTheme="majorHAnsi" w:eastAsiaTheme="majorEastAsia" w:cstheme="majorBidi"/>
      <w:b/>
      <w:bCs/>
      <w:sz w:val="32"/>
      <w:szCs w:val="32"/>
    </w:rPr>
  </w:style>
  <w:style w:type="character" w:customStyle="1" w:styleId="12">
    <w:name w:val="正文文本缩进 字符"/>
    <w:basedOn w:val="10"/>
    <w:link w:val="3"/>
    <w:qFormat/>
    <w:uiPriority w:val="0"/>
    <w:rPr>
      <w:rFonts w:ascii="Times New Roman" w:hAnsi="Times New Roman" w:eastAsia="宋体" w:cs="Times New Roman"/>
      <w:sz w:val="32"/>
      <w:szCs w:val="24"/>
    </w:rPr>
  </w:style>
  <w:style w:type="character" w:customStyle="1" w:styleId="13">
    <w:name w:val="日期 字符"/>
    <w:basedOn w:val="10"/>
    <w:link w:val="4"/>
    <w:semiHidden/>
    <w:qFormat/>
    <w:uiPriority w:val="99"/>
  </w:style>
  <w:style w:type="character" w:customStyle="1" w:styleId="14">
    <w:name w:val="批注框文本 字符"/>
    <w:basedOn w:val="10"/>
    <w:link w:val="5"/>
    <w:semiHidden/>
    <w:qFormat/>
    <w:uiPriority w:val="99"/>
    <w:rPr>
      <w:sz w:val="18"/>
      <w:szCs w:val="18"/>
    </w:rPr>
  </w:style>
  <w:style w:type="character" w:customStyle="1" w:styleId="15">
    <w:name w:val="页脚 字符"/>
    <w:basedOn w:val="10"/>
    <w:link w:val="6"/>
    <w:qFormat/>
    <w:uiPriority w:val="0"/>
    <w:rPr>
      <w:sz w:val="18"/>
      <w:szCs w:val="18"/>
    </w:rPr>
  </w:style>
  <w:style w:type="character" w:customStyle="1" w:styleId="16">
    <w:name w:val="页眉 字符"/>
    <w:basedOn w:val="10"/>
    <w:link w:val="7"/>
    <w:qFormat/>
    <w:uiPriority w:val="99"/>
    <w:rPr>
      <w:sz w:val="18"/>
      <w:szCs w:val="18"/>
    </w:rPr>
  </w:style>
  <w:style w:type="paragraph" w:customStyle="1" w:styleId="17">
    <w:name w:val="列表段落1"/>
    <w:basedOn w:val="1"/>
    <w:qFormat/>
    <w:uiPriority w:val="34"/>
    <w:pPr>
      <w:ind w:firstLine="420" w:firstLineChars="200"/>
    </w:pPr>
  </w:style>
  <w:style w:type="paragraph" w:customStyle="1" w:styleId="18">
    <w:name w:val="Figure"/>
    <w:next w:val="1"/>
    <w:link w:val="19"/>
    <w:qFormat/>
    <w:uiPriority w:val="0"/>
    <w:pPr>
      <w:keepNext/>
      <w:spacing w:before="100" w:after="100"/>
      <w:jc w:val="center"/>
      <w:textAlignment w:val="center"/>
    </w:pPr>
    <w:rPr>
      <w:rFonts w:ascii="Arial" w:hAnsi="Arial" w:eastAsia="宋体" w:cs="Arial"/>
      <w:color w:val="000000"/>
      <w:sz w:val="21"/>
      <w:lang w:val="en-US" w:eastAsia="zh-CN" w:bidi="ar-SA"/>
    </w:rPr>
  </w:style>
  <w:style w:type="character" w:customStyle="1" w:styleId="19">
    <w:name w:val="Figure Char"/>
    <w:basedOn w:val="10"/>
    <w:link w:val="18"/>
    <w:qFormat/>
    <w:uiPriority w:val="0"/>
    <w:rPr>
      <w:rFonts w:ascii="Arial" w:hAnsi="Arial" w:eastAsia="宋体" w:cs="Arial"/>
      <w:color w:val="000000"/>
      <w:kern w:val="0"/>
      <w:szCs w:val="20"/>
    </w:rPr>
  </w:style>
  <w:style w:type="paragraph" w:customStyle="1" w:styleId="20">
    <w:name w:val="Table text1"/>
    <w:link w:val="23"/>
    <w:qFormat/>
    <w:uiPriority w:val="0"/>
    <w:pPr>
      <w:keepLines/>
      <w:widowControl w:val="0"/>
      <w:spacing w:before="60" w:after="60" w:line="400" w:lineRule="exact"/>
      <w:jc w:val="both"/>
      <w:textAlignment w:val="center"/>
    </w:pPr>
    <w:rPr>
      <w:rFonts w:ascii="Arial" w:hAnsi="Arial" w:eastAsia="宋体" w:cs="Arial"/>
      <w:color w:val="000000"/>
      <w:sz w:val="21"/>
      <w:lang w:val="en-US" w:eastAsia="zh-CN" w:bidi="ar-SA"/>
    </w:rPr>
  </w:style>
  <w:style w:type="paragraph" w:customStyle="1" w:styleId="21">
    <w:name w:val="Table head"/>
    <w:link w:val="22"/>
    <w:qFormat/>
    <w:uiPriority w:val="0"/>
    <w:pPr>
      <w:keepLines/>
      <w:widowControl w:val="0"/>
      <w:spacing w:before="80" w:after="80" w:line="240" w:lineRule="atLeast"/>
      <w:textAlignment w:val="center"/>
    </w:pPr>
    <w:rPr>
      <w:rFonts w:ascii="Arial" w:hAnsi="Arial" w:eastAsia="宋体" w:cs="Arial"/>
      <w:bCs/>
      <w:color w:val="000000"/>
      <w:sz w:val="21"/>
      <w:lang w:val="en-US" w:eastAsia="zh-CN" w:bidi="ar-SA"/>
    </w:rPr>
  </w:style>
  <w:style w:type="character" w:customStyle="1" w:styleId="22">
    <w:name w:val="Table head Char"/>
    <w:basedOn w:val="10"/>
    <w:link w:val="21"/>
    <w:qFormat/>
    <w:uiPriority w:val="0"/>
    <w:rPr>
      <w:rFonts w:ascii="Arial" w:hAnsi="Arial" w:eastAsia="宋体" w:cs="Arial"/>
      <w:bCs/>
      <w:color w:val="000000"/>
      <w:kern w:val="0"/>
      <w:szCs w:val="20"/>
    </w:rPr>
  </w:style>
  <w:style w:type="character" w:customStyle="1" w:styleId="23">
    <w:name w:val="Table text1 Char"/>
    <w:basedOn w:val="10"/>
    <w:link w:val="20"/>
    <w:qFormat/>
    <w:uiPriority w:val="0"/>
    <w:rPr>
      <w:rFonts w:ascii="Arial" w:hAnsi="Arial" w:eastAsia="宋体" w:cs="Arial"/>
      <w:color w:val="000000"/>
      <w:kern w:val="0"/>
      <w:szCs w:val="20"/>
    </w:rPr>
  </w:style>
  <w:style w:type="table" w:customStyle="1" w:styleId="24">
    <w:name w:val="网格表 4 - 着色 31"/>
    <w:basedOn w:val="8"/>
    <w:qFormat/>
    <w:uiPriority w:val="49"/>
    <w:rPr>
      <w:rFonts w:ascii="Arial" w:hAnsi="Arial" w:eastAsia="宋体" w:cs="Times New Roman"/>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paragraph" w:customStyle="1" w:styleId="2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4" Type="http://schemas.openxmlformats.org/officeDocument/2006/relationships/fontTable" Target="fontTable.xml"/><Relationship Id="rId63" Type="http://schemas.openxmlformats.org/officeDocument/2006/relationships/numbering" Target="numbering.xml"/><Relationship Id="rId62" Type="http://schemas.openxmlformats.org/officeDocument/2006/relationships/customXml" Target="../customXml/item1.xml"/><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3374</Words>
  <Characters>19235</Characters>
  <Lines>160</Lines>
  <Paragraphs>45</Paragraphs>
  <TotalTime>3</TotalTime>
  <ScaleCrop>false</ScaleCrop>
  <LinksUpToDate>false</LinksUpToDate>
  <CharactersWithSpaces>22564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2021-05-24T14:03:00Z</dcterms:created>
  <dc:creator>雯</dc:creator>
  <cp:lastModifiedBy>Administrator</cp:lastModifiedBy>
  <dcterms:modified xsi:type="dcterms:W3CDTF">2021-05-27T05:03:04Z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4107968C6F124C6BAFC9C4349BA2CBFA</vt:lpwstr>
  </property>
</Properties>
</file>