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numPr>
          <w:ilvl w:val="0"/>
          <w:numId w:val="0"/>
        </w:numPr>
        <w:spacing w:before="0" w:after="0" w:line="380" w:lineRule="exact"/>
        <w:jc w:val="center"/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</w:pPr>
    </w:p>
    <w:p>
      <w:pPr>
        <w:pStyle w:val="2"/>
        <w:numPr>
          <w:ilvl w:val="0"/>
          <w:numId w:val="0"/>
        </w:numPr>
        <w:spacing w:before="0" w:after="0" w:line="380" w:lineRule="exact"/>
        <w:jc w:val="left"/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  <w:t>附件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313" w:afterLines="100" w:line="380" w:lineRule="exact"/>
        <w:jc w:val="center"/>
        <w:textAlignment w:val="auto"/>
        <w:rPr>
          <w:rFonts w:hint="eastAsia" w:ascii="黑体" w:hAnsi="黑体" w:eastAsia="黑体" w:cs="黑体"/>
          <w:b/>
          <w:bCs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highlight w:val="none"/>
          <w:lang w:val="en-US" w:eastAsia="zh-CN"/>
        </w:rPr>
        <w:t>报名操作说明及流程</w:t>
      </w:r>
    </w:p>
    <w:p>
      <w:pPr>
        <w:pStyle w:val="2"/>
        <w:tabs>
          <w:tab w:val="left" w:pos="312"/>
        </w:tabs>
        <w:spacing w:before="0" w:after="0" w:line="380" w:lineRule="exact"/>
        <w:ind w:left="560"/>
        <w:jc w:val="left"/>
        <w:rPr>
          <w:rFonts w:hint="eastAsia" w:ascii="仿宋" w:hAnsi="仿宋" w:eastAsia="仿宋" w:cs="仿宋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Cs w:val="0"/>
          <w:sz w:val="24"/>
          <w:szCs w:val="24"/>
          <w:highlight w:val="none"/>
          <w:lang w:val="en-US" w:eastAsia="zh-CN"/>
        </w:rPr>
        <w:t>一、问卷星报名填写须知说明</w:t>
      </w:r>
    </w:p>
    <w:p>
      <w:pPr>
        <w:pStyle w:val="2"/>
        <w:keepNext w:val="0"/>
        <w:keepLines w:val="0"/>
        <w:pageBreakBefore w:val="0"/>
        <w:widowControl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80" w:lineRule="exact"/>
        <w:ind w:left="561" w:firstLine="480" w:firstLineChars="200"/>
        <w:jc w:val="left"/>
        <w:textAlignment w:val="auto"/>
        <w:rPr>
          <w:rFonts w:hint="default" w:ascii="仿宋" w:hAnsi="仿宋" w:eastAsia="仿宋" w:cs="仿宋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none"/>
          <w:lang w:val="en-US" w:eastAsia="zh-CN"/>
        </w:rPr>
        <w:t>1.基础信息填报说明</w:t>
      </w:r>
    </w:p>
    <w:p>
      <w:pPr>
        <w:pStyle w:val="2"/>
        <w:keepNext w:val="0"/>
        <w:keepLines w:val="0"/>
        <w:pageBreakBefore w:val="0"/>
        <w:widowControl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80" w:lineRule="exact"/>
        <w:ind w:left="561" w:firstLine="48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none"/>
          <w:lang w:val="en-US" w:eastAsia="zh-CN"/>
        </w:rPr>
        <w:t>（1）各参训教师根据自身情况，如实填写姓名、手机号、师训号等信息，职称和荣誉没有则填“无”；</w:t>
      </w:r>
    </w:p>
    <w:p>
      <w:pPr>
        <w:pStyle w:val="2"/>
        <w:keepNext w:val="0"/>
        <w:keepLines w:val="0"/>
        <w:pageBreakBefore w:val="0"/>
        <w:widowControl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80" w:lineRule="exact"/>
        <w:ind w:left="561" w:firstLine="48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none"/>
          <w:lang w:val="en-US" w:eastAsia="zh-CN"/>
        </w:rPr>
        <w:t>（2）本信息仅用于选课报名，后续培训通知下达均通过填写信息传达，务必保证填写内容真实有效，否则会导致您本人无法参训和获得学分。</w:t>
      </w:r>
    </w:p>
    <w:p>
      <w:pPr>
        <w:pStyle w:val="2"/>
        <w:keepNext w:val="0"/>
        <w:keepLines w:val="0"/>
        <w:pageBreakBefore w:val="0"/>
        <w:widowControl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80" w:lineRule="exact"/>
        <w:ind w:left="561" w:firstLine="480" w:firstLineChars="200"/>
        <w:jc w:val="left"/>
        <w:textAlignment w:val="auto"/>
        <w:rPr>
          <w:rFonts w:hint="default" w:ascii="仿宋" w:hAnsi="仿宋" w:eastAsia="仿宋" w:cs="仿宋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none"/>
          <w:lang w:val="en-US" w:eastAsia="zh-CN"/>
        </w:rPr>
        <w:t>2.课程选课填报说明</w:t>
      </w:r>
    </w:p>
    <w:p>
      <w:pPr>
        <w:pStyle w:val="2"/>
        <w:keepNext w:val="0"/>
        <w:keepLines w:val="0"/>
        <w:pageBreakBefore w:val="0"/>
        <w:widowControl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80" w:lineRule="exact"/>
        <w:ind w:left="561" w:firstLine="48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none"/>
          <w:lang w:val="en-US" w:eastAsia="zh-CN"/>
        </w:rPr>
        <w:t>每位参训教师所选的课程必为2项。</w:t>
      </w:r>
    </w:p>
    <w:p>
      <w:pPr>
        <w:pStyle w:val="2"/>
        <w:keepNext w:val="0"/>
        <w:keepLines w:val="0"/>
        <w:pageBreakBefore w:val="0"/>
        <w:widowControl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80" w:lineRule="exact"/>
        <w:ind w:left="561" w:firstLine="48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none"/>
          <w:lang w:val="en-US" w:eastAsia="zh-CN"/>
        </w:rPr>
        <w:t>3.报名问卷每人提交一份即可，切勿重复。</w:t>
      </w:r>
    </w:p>
    <w:p>
      <w:pPr>
        <w:pStyle w:val="2"/>
        <w:tabs>
          <w:tab w:val="left" w:pos="312"/>
        </w:tabs>
        <w:spacing w:before="0" w:after="0" w:line="380" w:lineRule="exact"/>
        <w:ind w:left="560"/>
        <w:jc w:val="left"/>
        <w:rPr>
          <w:rFonts w:hint="eastAsia" w:ascii="仿宋" w:hAnsi="仿宋" w:eastAsia="仿宋" w:cs="仿宋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Cs w:val="0"/>
          <w:sz w:val="24"/>
          <w:szCs w:val="24"/>
          <w:highlight w:val="none"/>
          <w:lang w:val="en-US" w:eastAsia="zh-CN"/>
        </w:rPr>
        <w:t>二、报名操作流程</w:t>
      </w:r>
    </w:p>
    <w:p>
      <w:pPr>
        <w:pStyle w:val="2"/>
        <w:keepNext w:val="0"/>
        <w:keepLines w:val="0"/>
        <w:pageBreakBefore w:val="0"/>
        <w:widowControl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80" w:lineRule="exact"/>
        <w:ind w:left="561" w:firstLine="480" w:firstLineChars="200"/>
        <w:jc w:val="left"/>
        <w:textAlignment w:val="auto"/>
        <w:rPr>
          <w:rFonts w:hint="default" w:ascii="仿宋" w:hAnsi="仿宋" w:eastAsia="仿宋" w:cs="仿宋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none"/>
          <w:lang w:val="en-US" w:eastAsia="zh-CN"/>
        </w:rPr>
        <w:t>1.通过手机微信扫码或者网页登录的方式报名</w:t>
      </w:r>
    </w:p>
    <w:p>
      <w:pPr>
        <w:pStyle w:val="2"/>
        <w:tabs>
          <w:tab w:val="left" w:pos="312"/>
        </w:tabs>
        <w:spacing w:before="0" w:after="0" w:line="380" w:lineRule="exact"/>
        <w:ind w:left="560"/>
        <w:jc w:val="left"/>
        <w:rPr>
          <w:rFonts w:ascii="仿宋" w:hAnsi="仿宋" w:eastAsia="仿宋" w:cs="仿宋"/>
          <w:bCs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 w:val="0"/>
          <w:sz w:val="24"/>
          <w:szCs w:val="24"/>
          <w:highlight w:val="none"/>
        </w:rPr>
        <w:t>方式一：手机扫一扫二维码</w:t>
      </w:r>
    </w:p>
    <w:p>
      <w:pPr>
        <w:pStyle w:val="2"/>
        <w:tabs>
          <w:tab w:val="left" w:pos="312"/>
        </w:tabs>
        <w:spacing w:before="0" w:after="0" w:line="380" w:lineRule="exact"/>
        <w:ind w:left="560"/>
        <w:jc w:val="left"/>
        <w:rPr>
          <w:rFonts w:ascii="仿宋" w:hAnsi="仿宋" w:eastAsia="仿宋" w:cs="仿宋"/>
          <w:b w:val="0"/>
          <w:bCs w:val="0"/>
          <w:sz w:val="24"/>
          <w:szCs w:val="24"/>
          <w:highlight w:val="none"/>
        </w:rPr>
      </w:pPr>
      <w:r>
        <w:rPr>
          <w:rFonts w:ascii="仿宋" w:hAnsi="仿宋" w:eastAsia="仿宋" w:cs="仿宋"/>
          <w:b w:val="0"/>
          <w:bCs w:val="0"/>
          <w:sz w:val="24"/>
          <w:szCs w:val="24"/>
          <w:highlight w:val="non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305435</wp:posOffset>
            </wp:positionH>
            <wp:positionV relativeFrom="paragraph">
              <wp:posOffset>41275</wp:posOffset>
            </wp:positionV>
            <wp:extent cx="2054225" cy="2054225"/>
            <wp:effectExtent l="0" t="0" r="3175" b="3175"/>
            <wp:wrapNone/>
            <wp:docPr id="2" name="图片 2" descr="C:\Users\123456\Desktop\心理辅导选课二维码.jpg心理辅导选课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123456\Desktop\心理辅导选课二维码.jpg心理辅导选课二维码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54431" cy="2054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2"/>
        <w:tabs>
          <w:tab w:val="left" w:pos="312"/>
        </w:tabs>
        <w:spacing w:before="0" w:after="0" w:line="380" w:lineRule="exact"/>
        <w:ind w:left="560"/>
        <w:jc w:val="left"/>
        <w:rPr>
          <w:rFonts w:ascii="仿宋" w:hAnsi="仿宋" w:eastAsia="仿宋" w:cs="仿宋"/>
          <w:b w:val="0"/>
          <w:bCs w:val="0"/>
          <w:sz w:val="24"/>
          <w:szCs w:val="24"/>
          <w:highlight w:val="none"/>
        </w:rPr>
      </w:pPr>
    </w:p>
    <w:p>
      <w:pPr>
        <w:pStyle w:val="2"/>
        <w:tabs>
          <w:tab w:val="left" w:pos="312"/>
        </w:tabs>
        <w:spacing w:before="0" w:after="0" w:line="380" w:lineRule="exact"/>
        <w:ind w:left="560"/>
        <w:jc w:val="left"/>
        <w:rPr>
          <w:rFonts w:ascii="仿宋" w:hAnsi="仿宋" w:eastAsia="仿宋" w:cs="仿宋"/>
          <w:b w:val="0"/>
          <w:bCs w:val="0"/>
          <w:sz w:val="24"/>
          <w:szCs w:val="24"/>
          <w:highlight w:val="none"/>
        </w:rPr>
      </w:pPr>
    </w:p>
    <w:p>
      <w:pPr>
        <w:pStyle w:val="2"/>
        <w:tabs>
          <w:tab w:val="left" w:pos="312"/>
        </w:tabs>
        <w:spacing w:before="0" w:after="0" w:line="380" w:lineRule="exact"/>
        <w:ind w:left="560"/>
        <w:jc w:val="left"/>
        <w:rPr>
          <w:rFonts w:ascii="仿宋" w:hAnsi="仿宋" w:eastAsia="仿宋" w:cs="仿宋"/>
          <w:b w:val="0"/>
          <w:bCs w:val="0"/>
          <w:sz w:val="24"/>
          <w:szCs w:val="24"/>
          <w:highlight w:val="none"/>
        </w:rPr>
      </w:pPr>
    </w:p>
    <w:p>
      <w:pPr>
        <w:pStyle w:val="2"/>
        <w:tabs>
          <w:tab w:val="left" w:pos="312"/>
        </w:tabs>
        <w:spacing w:before="0" w:after="0" w:line="380" w:lineRule="exact"/>
        <w:ind w:left="560"/>
        <w:jc w:val="left"/>
        <w:rPr>
          <w:rFonts w:ascii="仿宋" w:hAnsi="仿宋" w:eastAsia="仿宋" w:cs="仿宋"/>
          <w:b w:val="0"/>
          <w:bCs w:val="0"/>
          <w:sz w:val="24"/>
          <w:szCs w:val="24"/>
          <w:highlight w:val="none"/>
        </w:rPr>
      </w:pPr>
    </w:p>
    <w:p>
      <w:pPr>
        <w:pStyle w:val="2"/>
        <w:tabs>
          <w:tab w:val="left" w:pos="312"/>
        </w:tabs>
        <w:spacing w:before="0" w:after="0" w:line="380" w:lineRule="exact"/>
        <w:ind w:left="560"/>
        <w:jc w:val="left"/>
        <w:rPr>
          <w:rFonts w:ascii="仿宋" w:hAnsi="仿宋" w:eastAsia="仿宋" w:cs="仿宋"/>
          <w:b w:val="0"/>
          <w:bCs w:val="0"/>
          <w:sz w:val="24"/>
          <w:szCs w:val="24"/>
          <w:highlight w:val="none"/>
        </w:rPr>
      </w:pPr>
    </w:p>
    <w:p>
      <w:pPr>
        <w:pStyle w:val="2"/>
        <w:tabs>
          <w:tab w:val="left" w:pos="312"/>
        </w:tabs>
        <w:spacing w:before="0" w:after="0" w:line="380" w:lineRule="exact"/>
        <w:ind w:left="560"/>
        <w:jc w:val="left"/>
        <w:rPr>
          <w:rFonts w:ascii="仿宋" w:hAnsi="仿宋" w:eastAsia="仿宋" w:cs="仿宋"/>
          <w:b w:val="0"/>
          <w:bCs w:val="0"/>
          <w:sz w:val="24"/>
          <w:szCs w:val="24"/>
          <w:highlight w:val="none"/>
        </w:rPr>
      </w:pPr>
    </w:p>
    <w:p>
      <w:pPr>
        <w:pStyle w:val="2"/>
        <w:tabs>
          <w:tab w:val="left" w:pos="312"/>
        </w:tabs>
        <w:spacing w:before="0" w:after="0" w:line="380" w:lineRule="exact"/>
        <w:ind w:left="560"/>
        <w:jc w:val="left"/>
        <w:rPr>
          <w:rFonts w:ascii="仿宋" w:hAnsi="仿宋" w:eastAsia="仿宋" w:cs="仿宋"/>
          <w:b w:val="0"/>
          <w:bCs w:val="0"/>
          <w:sz w:val="24"/>
          <w:szCs w:val="24"/>
          <w:highlight w:val="none"/>
        </w:rPr>
      </w:pPr>
    </w:p>
    <w:p>
      <w:pPr>
        <w:pStyle w:val="2"/>
        <w:tabs>
          <w:tab w:val="left" w:pos="312"/>
        </w:tabs>
        <w:spacing w:before="0" w:after="0" w:line="380" w:lineRule="exact"/>
        <w:ind w:left="560"/>
        <w:jc w:val="left"/>
        <w:rPr>
          <w:rFonts w:ascii="仿宋" w:hAnsi="仿宋" w:eastAsia="仿宋" w:cs="仿宋"/>
          <w:bCs w:val="0"/>
          <w:sz w:val="24"/>
          <w:szCs w:val="24"/>
          <w:highlight w:val="none"/>
        </w:rPr>
      </w:pPr>
    </w:p>
    <w:p>
      <w:pPr>
        <w:pStyle w:val="2"/>
        <w:tabs>
          <w:tab w:val="left" w:pos="312"/>
        </w:tabs>
        <w:spacing w:before="0" w:after="0" w:line="380" w:lineRule="exact"/>
        <w:ind w:left="560"/>
        <w:jc w:val="left"/>
        <w:rPr>
          <w:rFonts w:hint="eastAsia" w:ascii="仿宋" w:hAnsi="仿宋" w:eastAsia="仿宋" w:cs="仿宋"/>
          <w:bCs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 w:val="0"/>
          <w:sz w:val="24"/>
          <w:szCs w:val="24"/>
          <w:highlight w:val="none"/>
        </w:rPr>
        <w:t>方式二：电脑访问链接</w:t>
      </w:r>
    </w:p>
    <w:p>
      <w:pPr>
        <w:pStyle w:val="2"/>
        <w:spacing w:before="0" w:after="0" w:line="380" w:lineRule="exact"/>
        <w:ind w:firstLine="482" w:firstLineChars="200"/>
        <w:jc w:val="left"/>
        <w:rPr>
          <w:rStyle w:val="5"/>
          <w:sz w:val="24"/>
          <w:szCs w:val="24"/>
          <w:highlight w:val="none"/>
          <w:u w:val="single"/>
        </w:rPr>
      </w:pPr>
      <w:r>
        <w:rPr>
          <w:rFonts w:hint="eastAsia"/>
          <w:sz w:val="24"/>
          <w:szCs w:val="24"/>
          <w:highlight w:val="none"/>
        </w:rPr>
        <w:t>https://www.wjx.cn/jq/89988080.aspx</w:t>
      </w:r>
    </w:p>
    <w:p>
      <w:pPr>
        <w:pStyle w:val="2"/>
        <w:numPr>
          <w:ilvl w:val="0"/>
          <w:numId w:val="1"/>
        </w:numPr>
        <w:spacing w:before="0" w:after="0" w:line="380" w:lineRule="exact"/>
        <w:ind w:firstLine="482" w:firstLineChars="200"/>
        <w:jc w:val="left"/>
        <w:rPr>
          <w:rFonts w:hint="eastAsia" w:ascii="仿宋" w:hAnsi="仿宋" w:eastAsia="仿宋" w:cs="仿宋"/>
          <w:bCs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 w:val="0"/>
          <w:sz w:val="24"/>
          <w:szCs w:val="24"/>
          <w:highlight w:val="none"/>
        </w:rPr>
        <w:t>填写完成所有信息确认并提交</w:t>
      </w:r>
    </w:p>
    <w:p>
      <w:pPr>
        <w:pStyle w:val="2"/>
        <w:numPr>
          <w:ilvl w:val="0"/>
          <w:numId w:val="0"/>
        </w:numPr>
        <w:spacing w:before="0" w:after="0" w:line="380" w:lineRule="exact"/>
        <w:jc w:val="left"/>
        <w:outlineLvl w:val="0"/>
        <w:rPr>
          <w:rFonts w:hint="eastAsia" w:ascii="仿宋" w:hAnsi="仿宋" w:eastAsia="仿宋" w:cs="仿宋"/>
          <w:bCs w:val="0"/>
          <w:sz w:val="24"/>
          <w:szCs w:val="24"/>
          <w:highlight w:val="none"/>
        </w:rPr>
      </w:pPr>
      <w:bookmarkStart w:id="0" w:name="_GoBack"/>
      <w:bookmarkEnd w:id="0"/>
    </w:p>
    <w:p>
      <w:pPr>
        <w:pStyle w:val="2"/>
        <w:keepNext w:val="0"/>
        <w:keepLines w:val="0"/>
        <w:pageBreakBefore w:val="0"/>
        <w:widowControl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80" w:lineRule="exact"/>
        <w:jc w:val="left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Cs w:val="0"/>
          <w:sz w:val="24"/>
          <w:szCs w:val="24"/>
          <w:highlight w:val="none"/>
          <w:lang w:val="en-US" w:eastAsia="zh-CN"/>
        </w:rPr>
        <w:t xml:space="preserve">技术支持： 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none"/>
          <w:lang w:val="en-US" w:eastAsia="zh-CN"/>
        </w:rPr>
        <w:t>张老师021-60476836。</w:t>
      </w:r>
    </w:p>
    <w:p>
      <w:pPr>
        <w:pStyle w:val="2"/>
        <w:numPr>
          <w:ilvl w:val="0"/>
          <w:numId w:val="0"/>
        </w:numPr>
        <w:spacing w:before="0" w:after="0" w:line="380" w:lineRule="exact"/>
        <w:jc w:val="left"/>
        <w:outlineLvl w:val="0"/>
        <w:rPr>
          <w:rFonts w:hint="default" w:ascii="仿宋" w:hAnsi="仿宋" w:eastAsia="仿宋" w:cs="仿宋"/>
          <w:bCs w:val="0"/>
          <w:sz w:val="24"/>
          <w:szCs w:val="24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DC62E71"/>
    <w:multiLevelType w:val="singleLevel"/>
    <w:tmpl w:val="ADC62E71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AE5C9F"/>
    <w:rsid w:val="42AE7065"/>
    <w:rsid w:val="49AE5C9F"/>
    <w:rsid w:val="4D5F73BA"/>
    <w:rsid w:val="4EB14167"/>
    <w:rsid w:val="50054877"/>
    <w:rsid w:val="75F03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5">
    <w:name w:val="Hyperlink"/>
    <w:basedOn w:val="4"/>
    <w:qFormat/>
    <w:uiPriority w:val="0"/>
    <w:rPr>
      <w:color w:val="000000"/>
      <w:u w:val="none"/>
    </w:rPr>
  </w:style>
  <w:style w:type="paragraph" w:styleId="6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2020-04-29T04:48:00Z</dcterms:created>
  <dc:creator>gemini_qnn</dc:creator>
  <cp:lastModifiedBy>123456</cp:lastModifiedBy>
  <dcterms:modified xsi:type="dcterms:W3CDTF">2020-09-03T09:07:19Z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