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“</w:t>
      </w:r>
      <w:r>
        <w:rPr>
          <w:rFonts w:ascii="微软雅黑" w:hAnsi="微软雅黑" w:eastAsia="微软雅黑" w:cs="微软雅黑"/>
          <w:b/>
          <w:bCs/>
          <w:sz w:val="36"/>
          <w:szCs w:val="36"/>
        </w:rPr>
        <w:t>1+5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”项目教师报名操作流程</w:t>
      </w:r>
    </w:p>
    <w:p>
      <w:pPr>
        <w:rPr>
          <w:rFonts w:ascii="微软雅黑" w:hAnsi="微软雅黑" w:eastAsia="微软雅黑"/>
          <w:sz w:val="28"/>
          <w:szCs w:val="36"/>
        </w:rPr>
      </w:pPr>
      <w:r>
        <w:rPr>
          <w:rFonts w:hint="eastAsia" w:ascii="微软雅黑" w:hAnsi="微软雅黑" w:eastAsia="微软雅黑"/>
          <w:b/>
          <w:bCs/>
          <w:sz w:val="28"/>
          <w:szCs w:val="36"/>
        </w:rPr>
        <w:t>操作流程概述：</w:t>
      </w:r>
    </w:p>
    <w:p>
      <w:pPr>
        <w:ind w:firstLine="480" w:firstLineChars="200"/>
        <w:rPr>
          <w:rFonts w:ascii="微软雅黑" w:hAnsi="微软雅黑" w:eastAsia="微软雅黑"/>
          <w:sz w:val="24"/>
          <w:szCs w:val="32"/>
        </w:rPr>
      </w:pPr>
      <w:r>
        <w:rPr>
          <w:rFonts w:hint="eastAsia" w:ascii="微软雅黑" w:hAnsi="微软雅黑" w:eastAsia="微软雅黑"/>
          <w:sz w:val="24"/>
          <w:szCs w:val="32"/>
        </w:rPr>
        <w:t>关注微信公众号并绑定账号</w:t>
      </w:r>
      <w:r>
        <w:rPr>
          <w:rFonts w:ascii="微软雅黑" w:hAnsi="微软雅黑" w:eastAsia="微软雅黑"/>
          <w:sz w:val="24"/>
          <w:szCs w:val="32"/>
        </w:rPr>
        <w:t>—</w:t>
      </w:r>
      <w:r>
        <w:rPr>
          <w:rFonts w:hint="eastAsia" w:ascii="微软雅黑" w:hAnsi="微软雅黑" w:eastAsia="微软雅黑"/>
          <w:sz w:val="24"/>
          <w:szCs w:val="32"/>
        </w:rPr>
        <w:t>个人信息修改</w:t>
      </w:r>
      <w:r>
        <w:rPr>
          <w:rFonts w:ascii="微软雅黑" w:hAnsi="微软雅黑" w:eastAsia="微软雅黑"/>
          <w:sz w:val="24"/>
          <w:szCs w:val="32"/>
        </w:rPr>
        <w:t>—</w:t>
      </w:r>
      <w:r>
        <w:rPr>
          <w:rFonts w:hint="eastAsia" w:ascii="微软雅黑" w:hAnsi="微软雅黑" w:eastAsia="微软雅黑"/>
          <w:sz w:val="24"/>
          <w:szCs w:val="32"/>
        </w:rPr>
        <w:t>“</w:t>
      </w:r>
      <w:r>
        <w:rPr>
          <w:rFonts w:ascii="微软雅黑" w:hAnsi="微软雅黑" w:eastAsia="微软雅黑"/>
          <w:sz w:val="24"/>
          <w:szCs w:val="32"/>
        </w:rPr>
        <w:t>1+5</w:t>
      </w:r>
      <w:r>
        <w:rPr>
          <w:rFonts w:hint="eastAsia" w:ascii="微软雅黑" w:hAnsi="微软雅黑" w:eastAsia="微软雅黑"/>
          <w:sz w:val="24"/>
          <w:szCs w:val="32"/>
        </w:rPr>
        <w:t>”培训报名</w:t>
      </w:r>
      <w:r>
        <w:rPr>
          <w:rFonts w:ascii="微软雅黑" w:hAnsi="微软雅黑" w:eastAsia="微软雅黑"/>
          <w:sz w:val="24"/>
          <w:szCs w:val="32"/>
        </w:rPr>
        <w:t>—</w:t>
      </w:r>
      <w:r>
        <w:rPr>
          <w:rFonts w:hint="eastAsia" w:ascii="微软雅黑" w:hAnsi="微软雅黑" w:eastAsia="微软雅黑"/>
          <w:sz w:val="24"/>
          <w:szCs w:val="32"/>
        </w:rPr>
        <w:t>查看是否报名成功—确认审核通过</w:t>
      </w:r>
    </w:p>
    <w:p>
      <w:pPr>
        <w:pStyle w:val="2"/>
        <w:rPr>
          <w:rFonts w:ascii="微软雅黑" w:hAnsi="微软雅黑" w:eastAsia="微软雅黑"/>
          <w:b w:val="0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一</w:t>
      </w:r>
      <w:r>
        <w:rPr>
          <w:rFonts w:ascii="微软雅黑" w:hAnsi="微软雅黑" w:eastAsia="微软雅黑"/>
          <w:sz w:val="28"/>
          <w:szCs w:val="28"/>
        </w:rPr>
        <w:t xml:space="preserve"> </w:t>
      </w:r>
      <w:r>
        <w:rPr>
          <w:rFonts w:hint="eastAsia" w:ascii="微软雅黑" w:hAnsi="微软雅黑" w:eastAsia="微软雅黑"/>
          <w:sz w:val="28"/>
          <w:szCs w:val="28"/>
        </w:rPr>
        <w:t>、关注</w:t>
      </w:r>
      <w:r>
        <w:rPr>
          <w:rFonts w:hint="eastAsia" w:ascii="微软雅黑" w:hAnsi="微软雅黑" w:eastAsia="微软雅黑"/>
          <w:color w:val="FF0000"/>
          <w:sz w:val="28"/>
          <w:szCs w:val="28"/>
        </w:rPr>
        <w:t>“浦东教师教育”微信公众号</w:t>
      </w:r>
      <w:r>
        <w:rPr>
          <w:rFonts w:hint="eastAsia" w:ascii="微软雅黑" w:hAnsi="微软雅黑" w:eastAsia="微软雅黑"/>
          <w:sz w:val="28"/>
          <w:szCs w:val="28"/>
        </w:rPr>
        <w:t>，绑定个人账号</w:t>
      </w:r>
    </w:p>
    <w:p>
      <w:pPr>
        <w:pStyle w:val="3"/>
        <w:rPr>
          <w:rFonts w:ascii="微软雅黑" w:hAnsi="微软雅黑" w:eastAsia="微软雅黑"/>
          <w:b w:val="0"/>
          <w:sz w:val="24"/>
        </w:rPr>
      </w:pPr>
      <w:r>
        <w:rPr>
          <w:rFonts w:ascii="微软雅黑" w:hAnsi="微软雅黑" w:eastAsia="微软雅黑"/>
          <w:sz w:val="24"/>
          <w:szCs w:val="24"/>
        </w:rPr>
        <w:t>1.</w:t>
      </w:r>
      <w:r>
        <w:rPr>
          <w:rFonts w:hint="eastAsia" w:ascii="微软雅黑" w:hAnsi="微软雅黑" w:eastAsia="微软雅黑"/>
          <w:sz w:val="24"/>
          <w:szCs w:val="24"/>
        </w:rPr>
        <w:t>在微信中搜索“浦东教师教育”，或扫描下面二维码关注公众号</w:t>
      </w:r>
    </w:p>
    <w:p>
      <w:pPr>
        <w:ind w:firstLine="240" w:firstLineChars="1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2908300</wp:posOffset>
            </wp:positionH>
            <wp:positionV relativeFrom="paragraph">
              <wp:posOffset>160020</wp:posOffset>
            </wp:positionV>
            <wp:extent cx="1867535" cy="1867535"/>
            <wp:effectExtent l="114300" t="114300" r="113665" b="151765"/>
            <wp:wrapNone/>
            <wp:docPr id="7" name="图片 7" descr="qrcode_for_gh_bd3190a4e818_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rcode_for_gh_bd3190a4e818_34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18675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2248535" cy="1764665"/>
            <wp:effectExtent l="133350" t="114300" r="113665" b="1403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1982" cy="18224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 w:ascii="微软雅黑" w:hAnsi="微软雅黑" w:eastAsia="微软雅黑" w:cs="微软雅黑"/>
          <w:sz w:val="24"/>
        </w:rPr>
        <w:t>（搜索或扫描浦东教师教育微信公众号）</w:t>
      </w:r>
    </w:p>
    <w:p>
      <w:pPr>
        <w:jc w:val="center"/>
        <w:rPr>
          <w:rFonts w:ascii="微软雅黑" w:hAnsi="微软雅黑" w:eastAsia="微软雅黑" w:cs="微软雅黑"/>
          <w:sz w:val="24"/>
        </w:rPr>
      </w:pPr>
      <w:r>
        <w:drawing>
          <wp:inline distT="0" distB="0" distL="0" distR="0">
            <wp:extent cx="1898650" cy="2438400"/>
            <wp:effectExtent l="133350" t="114300" r="120650" b="1714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5729" cy="24605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 w:ascii="微软雅黑" w:hAnsi="微软雅黑" w:eastAsia="微软雅黑" w:cs="微软雅黑"/>
          <w:sz w:val="24"/>
        </w:rPr>
        <w:t>（关注浦东教师教育微信公众号）</w:t>
      </w:r>
    </w:p>
    <w:p>
      <w:pPr>
        <w:pStyle w:val="3"/>
        <w:rPr>
          <w:rFonts w:ascii="微软雅黑" w:hAnsi="微软雅黑" w:eastAsia="微软雅黑"/>
          <w:b w:val="0"/>
          <w:sz w:val="24"/>
        </w:rPr>
      </w:pPr>
      <w:r>
        <w:rPr>
          <w:rFonts w:ascii="微软雅黑" w:hAnsi="微软雅黑" w:eastAsia="微软雅黑"/>
          <w:sz w:val="24"/>
          <w:szCs w:val="24"/>
        </w:rPr>
        <w:t>2.绑定个人账号信息</w:t>
      </w:r>
    </w:p>
    <w:p>
      <w:pPr>
        <w:tabs>
          <w:tab w:val="left" w:pos="4420"/>
        </w:tabs>
        <w:ind w:firstLine="480" w:firstLineChars="2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（1）</w:t>
      </w:r>
      <w:r>
        <w:rPr>
          <w:rFonts w:hint="eastAsia" w:ascii="微软雅黑" w:hAnsi="微软雅黑" w:eastAsia="微软雅黑" w:cs="微软雅黑"/>
          <w:b/>
          <w:color w:val="FF0000"/>
          <w:sz w:val="24"/>
        </w:rPr>
        <w:t>已绑定教师：</w:t>
      </w:r>
      <w:r>
        <w:rPr>
          <w:rFonts w:hint="eastAsia" w:ascii="微软雅黑" w:hAnsi="微软雅黑" w:eastAsia="微软雅黑" w:cs="微软雅黑"/>
          <w:sz w:val="24"/>
        </w:rPr>
        <w:t>进入“浦东教师教育”公众号，点击个人中心，已绑定个人账号信息教师会显示对应功能模块。</w:t>
      </w:r>
    </w:p>
    <w:p>
      <w:pPr>
        <w:tabs>
          <w:tab w:val="left" w:pos="4420"/>
        </w:tabs>
        <w:ind w:firstLine="420" w:firstLineChars="200"/>
        <w:jc w:val="center"/>
        <w:rPr>
          <w:rFonts w:ascii="微软雅黑" w:hAnsi="微软雅黑" w:eastAsia="微软雅黑" w:cs="微软雅黑"/>
          <w:sz w:val="24"/>
        </w:rPr>
      </w:pPr>
      <w:r>
        <w:drawing>
          <wp:inline distT="0" distB="0" distL="0" distR="0">
            <wp:extent cx="2159635" cy="4136390"/>
            <wp:effectExtent l="133350" t="114300" r="145415" b="1689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41366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tabs>
          <w:tab w:val="left" w:pos="4420"/>
        </w:tabs>
        <w:ind w:firstLine="480" w:firstLineChars="2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（2）</w:t>
      </w:r>
      <w:r>
        <w:rPr>
          <w:rFonts w:hint="eastAsia" w:ascii="微软雅黑" w:hAnsi="微软雅黑" w:eastAsia="微软雅黑" w:cs="微软雅黑"/>
          <w:b/>
          <w:color w:val="FF0000"/>
          <w:sz w:val="24"/>
        </w:rPr>
        <w:t>未绑定教师：</w:t>
      </w:r>
      <w:r>
        <w:rPr>
          <w:rFonts w:hint="eastAsia" w:ascii="微软雅黑" w:hAnsi="微软雅黑" w:eastAsia="微软雅黑" w:cs="微软雅黑"/>
          <w:sz w:val="24"/>
        </w:rPr>
        <w:t>点击个人中心，会显示登录页面，输入12位师训号/身份证号，匹配姓名和手机号码后，获取短信验证码，登录绑定个人账号。</w:t>
      </w:r>
    </w:p>
    <w:p>
      <w:pPr>
        <w:ind w:firstLine="420"/>
        <w:jc w:val="center"/>
        <w:rPr>
          <w:rFonts w:ascii="微软雅黑" w:hAnsi="微软雅黑" w:eastAsia="微软雅黑" w:cs="微软雅黑"/>
          <w:b/>
          <w:color w:val="FF0000"/>
          <w:sz w:val="24"/>
        </w:rPr>
      </w:pPr>
      <w:r>
        <w:rPr>
          <w:rFonts w:ascii="微软雅黑" w:hAnsi="微软雅黑" w:eastAsia="微软雅黑" w:cs="微软雅黑"/>
          <w:sz w:val="24"/>
        </w:rPr>
        <w:drawing>
          <wp:inline distT="0" distB="0" distL="114300" distR="114300">
            <wp:extent cx="2159635" cy="4562475"/>
            <wp:effectExtent l="90805" t="73025" r="92710" b="127000"/>
            <wp:docPr id="3" name="图片 3" descr="89e7631958266f9a7ecbb88088d50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9e7631958266f9a7ecbb88088d500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45626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 w:ascii="微软雅黑" w:hAnsi="微软雅黑" w:eastAsia="微软雅黑" w:cs="微软雅黑"/>
          <w:b/>
          <w:color w:val="FF0000"/>
          <w:sz w:val="24"/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>（3）</w:t>
      </w:r>
      <w:r>
        <w:rPr>
          <w:rFonts w:hint="eastAsia" w:ascii="微软雅黑" w:hAnsi="微软雅黑" w:eastAsia="微软雅黑" w:cs="微软雅黑"/>
          <w:b/>
          <w:color w:val="FF0000"/>
          <w:sz w:val="24"/>
        </w:rPr>
        <w:t>补报名教师。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1+5培训报名表上传资料中未提交信息的教师，补报名的教师需进入个人中心，点击</w:t>
      </w:r>
      <w:r>
        <w:rPr>
          <w:rFonts w:hint="eastAsia" w:ascii="微软雅黑" w:hAnsi="微软雅黑" w:eastAsia="微软雅黑" w:cs="微软雅黑"/>
          <w:color w:val="FF0000"/>
          <w:sz w:val="24"/>
        </w:rPr>
        <w:t>快速注册</w:t>
      </w:r>
      <w:r>
        <w:rPr>
          <w:rFonts w:hint="eastAsia" w:ascii="微软雅黑" w:hAnsi="微软雅黑" w:eastAsia="微软雅黑" w:cs="微软雅黑"/>
          <w:sz w:val="24"/>
        </w:rPr>
        <w:t>填写对应信息后提交。</w:t>
      </w:r>
    </w:p>
    <w:p>
      <w:pPr>
        <w:ind w:firstLine="420" w:firstLineChars="200"/>
        <w:rPr>
          <w:rFonts w:hint="eastAsia"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sym w:font="Wingdings" w:char="F081"/>
      </w:r>
      <w:r>
        <w:rPr>
          <w:rFonts w:hint="eastAsia" w:ascii="微软雅黑" w:hAnsi="微软雅黑" w:eastAsia="微软雅黑" w:cs="微软雅黑"/>
          <w:szCs w:val="21"/>
        </w:rPr>
        <w:t>I类学科（初中语文、初中数学、初中体育、初中英语、高中语文、高中物理、高中数学、高中体育、高中英语）补报名教师注册后</w:t>
      </w:r>
      <w:r>
        <w:rPr>
          <w:rFonts w:hint="eastAsia" w:ascii="微软雅黑" w:hAnsi="微软雅黑" w:eastAsia="微软雅黑" w:cs="微软雅黑"/>
          <w:b/>
          <w:szCs w:val="21"/>
        </w:rPr>
        <w:t>联系平台技术支持人员调整</w:t>
      </w:r>
      <w:r>
        <w:rPr>
          <w:rFonts w:hint="eastAsia" w:ascii="微软雅黑" w:hAnsi="微软雅黑" w:eastAsia="微软雅黑" w:cs="微软雅黑"/>
          <w:b/>
          <w:szCs w:val="21"/>
          <w:lang w:eastAsia="zh-CN"/>
        </w:rPr>
        <w:t>为种子教师的</w:t>
      </w:r>
      <w:r>
        <w:rPr>
          <w:rFonts w:hint="eastAsia" w:ascii="微软雅黑" w:hAnsi="微软雅黑" w:eastAsia="微软雅黑" w:cs="微软雅黑"/>
          <w:b/>
          <w:szCs w:val="21"/>
        </w:rPr>
        <w:t>权限</w:t>
      </w:r>
      <w:r>
        <w:rPr>
          <w:rFonts w:hint="eastAsia" w:ascii="微软雅黑" w:hAnsi="微软雅黑" w:eastAsia="微软雅黑" w:cs="微软雅黑"/>
          <w:szCs w:val="21"/>
        </w:rPr>
        <w:t>。（I类学科的学科带头人，均已作为种子教师被纳入“培训者库”，具有报名资格）。</w:t>
      </w:r>
    </w:p>
    <w:p>
      <w:pPr>
        <w:ind w:firstLine="420" w:firstLineChars="200"/>
        <w:rPr>
          <w:rFonts w:hint="eastAsia"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sym w:font="Wingdings" w:char="F082"/>
      </w:r>
      <w:r>
        <w:rPr>
          <w:rFonts w:hint="eastAsia" w:ascii="微软雅黑" w:hAnsi="微软雅黑" w:eastAsia="微软雅黑" w:cs="微软雅黑"/>
          <w:szCs w:val="21"/>
        </w:rPr>
        <w:t>II类学科（初中道德与法治、初中科学、初中物理、高中政治、中学地理、中学化学、中学劳技、中学历史、中学美术、中学生物、中学信息科技、中学音乐）教师注册后</w:t>
      </w:r>
      <w:r>
        <w:rPr>
          <w:rFonts w:hint="eastAsia" w:ascii="微软雅黑" w:hAnsi="微软雅黑" w:eastAsia="微软雅黑" w:cs="微软雅黑"/>
          <w:b/>
          <w:szCs w:val="21"/>
        </w:rPr>
        <w:t>通知师训专管员进行审核</w:t>
      </w:r>
      <w:r>
        <w:rPr>
          <w:rFonts w:hint="eastAsia" w:ascii="微软雅黑" w:hAnsi="微软雅黑" w:eastAsia="微软雅黑" w:cs="微软雅黑"/>
          <w:szCs w:val="21"/>
        </w:rPr>
        <w:t>，注册信息审核通过后，教师通过注册的师训号登录绑定个人信息。</w:t>
      </w:r>
    </w:p>
    <w:p>
      <w:pPr>
        <w:ind w:firstLine="420" w:firstLineChars="200"/>
        <w:rPr>
          <w:rFonts w:ascii="微软雅黑" w:hAnsi="微软雅黑" w:eastAsia="微软雅黑" w:cs="微软雅黑"/>
          <w:sz w:val="24"/>
        </w:rPr>
      </w:pPr>
      <w:r>
        <w:drawing>
          <wp:inline distT="0" distB="0" distL="0" distR="0">
            <wp:extent cx="1507490" cy="3176905"/>
            <wp:effectExtent l="0" t="0" r="1651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1417" cy="3185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496060" cy="3176270"/>
            <wp:effectExtent l="0" t="0" r="889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9770" cy="3183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18920" cy="3180715"/>
            <wp:effectExtent l="0" t="0" r="508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3526" cy="319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420"/>
        </w:tabs>
        <w:ind w:firstLine="480" w:firstLineChars="200"/>
        <w:jc w:val="center"/>
        <w:rPr>
          <w:rFonts w:ascii="微软雅黑" w:hAnsi="微软雅黑" w:eastAsia="微软雅黑" w:cs="微软雅黑"/>
          <w:sz w:val="24"/>
        </w:rPr>
      </w:pPr>
      <w:r>
        <w:rPr>
          <w:rFonts w:ascii="微软雅黑" w:hAnsi="微软雅黑" w:eastAsia="微软雅黑" w:cs="微软雅黑"/>
          <w:sz w:val="24"/>
        </w:rPr>
        <w:t>（</w:t>
      </w:r>
      <w:r>
        <w:rPr>
          <w:rFonts w:hint="eastAsia" w:ascii="微软雅黑" w:hAnsi="微软雅黑" w:eastAsia="微软雅黑" w:cs="微软雅黑"/>
          <w:sz w:val="24"/>
        </w:rPr>
        <w:t>注册操作示例图</w:t>
      </w:r>
      <w:r>
        <w:rPr>
          <w:rFonts w:ascii="微软雅黑" w:hAnsi="微软雅黑" w:eastAsia="微软雅黑" w:cs="微软雅黑"/>
          <w:sz w:val="24"/>
        </w:rPr>
        <w:t>）</w:t>
      </w:r>
    </w:p>
    <w:p>
      <w:pPr>
        <w:tabs>
          <w:tab w:val="left" w:pos="4420"/>
        </w:tabs>
        <w:ind w:firstLine="480" w:firstLineChars="200"/>
        <w:jc w:val="center"/>
        <w:rPr>
          <w:rFonts w:ascii="微软雅黑" w:hAnsi="微软雅黑" w:eastAsia="微软雅黑" w:cs="微软雅黑"/>
          <w:sz w:val="24"/>
        </w:rPr>
      </w:pPr>
      <w:r>
        <w:rPr>
          <w:rFonts w:ascii="微软雅黑" w:hAnsi="微软雅黑" w:eastAsia="微软雅黑" w:cs="微软雅黑"/>
          <w:sz w:val="24"/>
        </w:rPr>
        <w:drawing>
          <wp:inline distT="0" distB="0" distL="114300" distR="114300">
            <wp:extent cx="2073910" cy="4197985"/>
            <wp:effectExtent l="133350" t="114300" r="154940" b="164465"/>
            <wp:docPr id="11" name="图片 11" descr="89e7631958266f9a7ecbb88088d50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89e7631958266f9a7ecbb88088d500c"/>
                    <pic:cNvPicPr>
                      <a:picLocks noChangeAspect="1"/>
                    </pic:cNvPicPr>
                  </pic:nvPicPr>
                  <pic:blipFill>
                    <a:blip r:embed="rId8"/>
                    <a:srcRect t="4194"/>
                    <a:stretch>
                      <a:fillRect/>
                    </a:stretch>
                  </pic:blipFill>
                  <pic:spPr>
                    <a:xfrm>
                      <a:off x="0" y="0"/>
                      <a:ext cx="2084571" cy="42186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101215" cy="4197350"/>
            <wp:effectExtent l="133350" t="114300" r="146685" b="16510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15806" cy="42258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tabs>
          <w:tab w:val="left" w:pos="4420"/>
        </w:tabs>
        <w:ind w:firstLine="480" w:firstLineChars="200"/>
        <w:jc w:val="center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（登录绑定个人账号）</w:t>
      </w:r>
    </w:p>
    <w:p>
      <w:pPr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注意事项：</w:t>
      </w:r>
    </w:p>
    <w:p>
      <w:pPr>
        <w:pStyle w:val="15"/>
        <w:numPr>
          <w:ilvl w:val="0"/>
          <w:numId w:val="1"/>
        </w:numPr>
        <w:ind w:firstLineChars="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请用12位新师训号注册，如果没有师训号可用身份证号注册代替</w:t>
      </w:r>
    </w:p>
    <w:p>
      <w:pPr>
        <w:pStyle w:val="15"/>
        <w:numPr>
          <w:ilvl w:val="0"/>
          <w:numId w:val="1"/>
        </w:numPr>
        <w:ind w:firstLineChars="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注册时候请选择参训主学科学段【可选择多个学科学段，但必须包括本次培训学段学科，才会显示对应报名表单】</w:t>
      </w:r>
    </w:p>
    <w:p>
      <w:pPr>
        <w:pStyle w:val="15"/>
        <w:numPr>
          <w:ilvl w:val="0"/>
          <w:numId w:val="1"/>
        </w:numPr>
        <w:ind w:firstLineChars="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学校名称需与师训专管员所属学校名称完全相同，师训专管员才会收到注册信息来进行审核。</w:t>
      </w:r>
    </w:p>
    <w:p>
      <w:pPr>
        <w:ind w:left="240" w:hanging="240" w:hangingChars="100"/>
        <w:rPr>
          <w:rFonts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sz w:val="24"/>
        </w:rPr>
        <w:t>④如师训号/身份证号码登录出现问题，请及时拨打技术支持电话：</w:t>
      </w:r>
      <w:r>
        <w:rPr>
          <w:rFonts w:hint="eastAsia" w:ascii="微软雅黑" w:hAnsi="微软雅黑" w:eastAsia="微软雅黑" w:cs="微软雅黑"/>
          <w:b/>
          <w:color w:val="FF0000"/>
          <w:sz w:val="24"/>
        </w:rPr>
        <w:t>31265752转522或18771695912</w:t>
      </w:r>
      <w:r>
        <w:rPr>
          <w:rFonts w:hint="eastAsia"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>进行咨询解决问题，以免影响报名。</w:t>
      </w:r>
    </w:p>
    <w:p>
      <w:pPr>
        <w:pStyle w:val="2"/>
        <w:rPr>
          <w:rFonts w:ascii="微软雅黑" w:hAnsi="微软雅黑" w:eastAsia="微软雅黑"/>
          <w:b w:val="0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二、个人基础信息修改</w:t>
      </w:r>
    </w:p>
    <w:p>
      <w:pPr>
        <w:ind w:firstLine="480" w:firstLineChars="200"/>
        <w:rPr>
          <w:rStyle w:val="9"/>
          <w:rFonts w:ascii="微软雅黑" w:hAnsi="微软雅黑" w:eastAsia="微软雅黑"/>
          <w:sz w:val="24"/>
        </w:rPr>
      </w:pPr>
      <w:r>
        <w:rPr>
          <w:rFonts w:ascii="微软雅黑" w:hAnsi="微软雅黑" w:eastAsia="微软雅黑" w:cs="微软雅黑"/>
          <w:sz w:val="24"/>
        </w:rPr>
        <w:t>绑定个人账号后</w:t>
      </w:r>
      <w:r>
        <w:rPr>
          <w:rFonts w:hint="eastAsia" w:ascii="微软雅黑" w:hAnsi="微软雅黑" w:eastAsia="微软雅黑" w:cs="微软雅黑"/>
          <w:sz w:val="24"/>
        </w:rPr>
        <w:t>，</w:t>
      </w:r>
      <w:r>
        <w:rPr>
          <w:rFonts w:ascii="微软雅黑" w:hAnsi="微软雅黑" w:eastAsia="微软雅黑" w:cs="微软雅黑"/>
          <w:sz w:val="24"/>
        </w:rPr>
        <w:t>如需调整基础信息</w:t>
      </w:r>
      <w:r>
        <w:rPr>
          <w:rFonts w:hint="eastAsia" w:ascii="微软雅黑" w:hAnsi="微软雅黑" w:eastAsia="微软雅黑" w:cs="微软雅黑"/>
          <w:sz w:val="24"/>
        </w:rPr>
        <w:t>，</w:t>
      </w:r>
      <w:r>
        <w:rPr>
          <w:rFonts w:ascii="微软雅黑" w:hAnsi="微软雅黑" w:eastAsia="微软雅黑" w:cs="微软雅黑"/>
          <w:sz w:val="24"/>
        </w:rPr>
        <w:t>请</w:t>
      </w:r>
      <w:r>
        <w:rPr>
          <w:rFonts w:hint="eastAsia" w:ascii="微软雅黑" w:hAnsi="微软雅黑" w:eastAsia="微软雅黑" w:cs="微软雅黑"/>
          <w:sz w:val="24"/>
        </w:rPr>
        <w:t>微信扫码登录平台</w:t>
      </w:r>
      <w:r>
        <w:rPr>
          <w:rFonts w:hint="eastAsia" w:ascii="微软雅黑" w:hAnsi="微软雅黑" w:eastAsia="微软雅黑"/>
          <w:sz w:val="24"/>
        </w:rPr>
        <w:t>：</w:t>
      </w:r>
      <w:r>
        <w:fldChar w:fldCharType="begin"/>
      </w:r>
      <w:r>
        <w:instrText xml:space="preserve"> HYPERLINK "http://pd.shanyueyun.com/thome/" </w:instrText>
      </w:r>
      <w:r>
        <w:fldChar w:fldCharType="separate"/>
      </w:r>
      <w:r>
        <w:rPr>
          <w:rStyle w:val="9"/>
          <w:rFonts w:ascii="微软雅黑" w:hAnsi="微软雅黑" w:eastAsia="微软雅黑"/>
          <w:sz w:val="24"/>
        </w:rPr>
        <w:t>http://pd.shanyueyun.com/thome/</w:t>
      </w:r>
      <w:r>
        <w:rPr>
          <w:rStyle w:val="9"/>
          <w:rFonts w:ascii="微软雅黑" w:hAnsi="微软雅黑" w:eastAsia="微软雅黑"/>
          <w:sz w:val="24"/>
        </w:rPr>
        <w:fldChar w:fldCharType="end"/>
      </w:r>
    </w:p>
    <w:p>
      <w:pPr>
        <w:ind w:firstLine="420" w:firstLineChars="200"/>
        <w:rPr>
          <w:rFonts w:ascii="微软雅黑" w:hAnsi="微软雅黑" w:eastAsia="微软雅黑" w:cs="微软雅黑"/>
          <w:sz w:val="24"/>
        </w:rPr>
      </w:pPr>
      <w:r>
        <w:drawing>
          <wp:inline distT="0" distB="0" distL="0" distR="0">
            <wp:extent cx="5039995" cy="2384425"/>
            <wp:effectExtent l="38100" t="38100" r="103505" b="920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84666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进入首页，调整好基础信息后提交，平台管理员会对提交信息进行审核</w:t>
      </w:r>
    </w:p>
    <w:p>
      <w:pPr>
        <w:rPr>
          <w:rFonts w:ascii="微软雅黑" w:hAnsi="微软雅黑" w:eastAsia="微软雅黑" w:cs="微软雅黑"/>
          <w:b/>
          <w:sz w:val="24"/>
        </w:rPr>
      </w:pPr>
      <w:r>
        <w:drawing>
          <wp:inline distT="0" distB="0" distL="0" distR="0">
            <wp:extent cx="5039995" cy="3568700"/>
            <wp:effectExtent l="38100" t="38100" r="103505" b="8890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68834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微软雅黑" w:hAnsi="微软雅黑" w:eastAsia="微软雅黑"/>
          <w:b w:val="0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三、“</w:t>
      </w:r>
      <w:r>
        <w:rPr>
          <w:rFonts w:ascii="微软雅黑" w:hAnsi="微软雅黑" w:eastAsia="微软雅黑"/>
          <w:sz w:val="28"/>
          <w:szCs w:val="28"/>
        </w:rPr>
        <w:t>1+5</w:t>
      </w:r>
      <w:r>
        <w:rPr>
          <w:rFonts w:hint="eastAsia" w:ascii="微软雅黑" w:hAnsi="微软雅黑" w:eastAsia="微软雅黑"/>
          <w:sz w:val="28"/>
          <w:szCs w:val="28"/>
        </w:rPr>
        <w:t>”培训报名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绑定好个人信息后，进入个人中心—“1+5培训”模块，系统会自动判断，显示符合要求的报名表单。点击本次参训学科报名表单，在本体性知识模块和作业命题模块按要求进行选择，确认后点击提交。</w:t>
      </w:r>
    </w:p>
    <w:p>
      <w:pPr>
        <w:jc w:val="center"/>
        <w:rPr>
          <w:rFonts w:ascii="微软雅黑" w:hAnsi="微软雅黑" w:eastAsia="微软雅黑" w:cs="微软雅黑"/>
          <w:sz w:val="24"/>
        </w:rPr>
      </w:pPr>
      <w:r>
        <w:drawing>
          <wp:inline distT="0" distB="0" distL="0" distR="0">
            <wp:extent cx="1570355" cy="3155315"/>
            <wp:effectExtent l="0" t="0" r="0" b="698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72804" cy="31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79880" cy="3160395"/>
            <wp:effectExtent l="0" t="0" r="1270" b="190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84421" cy="3168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04315" cy="3168650"/>
            <wp:effectExtent l="0" t="0" r="63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06129" cy="317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</w:rPr>
        <w:t>说明：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1.课程模块由“本体性知识模块”和“作业命题能力模块”相加构成。教师根据需要，从两个模块中选择总计20学时的内容，且“作业命题能力模块”不少于5学时。超过或不满20学时均无法确认提交。任教多门学科的教师须自行选择一门学科填报！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2.</w:t>
      </w:r>
      <w:r>
        <w:rPr>
          <w:rFonts w:ascii="微软雅黑" w:hAnsi="微软雅黑" w:eastAsia="微软雅黑" w:cs="微软雅黑"/>
          <w:sz w:val="24"/>
        </w:rPr>
        <w:t>本次报名人员信息</w:t>
      </w:r>
      <w:r>
        <w:rPr>
          <w:rFonts w:hint="eastAsia" w:ascii="微软雅黑" w:hAnsi="微软雅黑" w:eastAsia="微软雅黑" w:cs="微软雅黑"/>
          <w:sz w:val="24"/>
        </w:rPr>
        <w:t>来自</w:t>
      </w:r>
      <w:r>
        <w:rPr>
          <w:rFonts w:ascii="微软雅黑" w:hAnsi="微软雅黑" w:eastAsia="微软雅黑" w:cs="微软雅黑"/>
          <w:sz w:val="24"/>
        </w:rPr>
        <w:t>学校</w:t>
      </w:r>
      <w:r>
        <w:rPr>
          <w:rFonts w:hint="eastAsia" w:ascii="微软雅黑" w:hAnsi="微软雅黑" w:eastAsia="微软雅黑" w:cs="微软雅黑"/>
          <w:sz w:val="24"/>
        </w:rPr>
        <w:t>师训</w:t>
      </w:r>
      <w:r>
        <w:rPr>
          <w:rFonts w:ascii="微软雅黑" w:hAnsi="微软雅黑" w:eastAsia="微软雅黑" w:cs="微软雅黑"/>
          <w:sz w:val="24"/>
        </w:rPr>
        <w:t>专管员</w:t>
      </w:r>
      <w:r>
        <w:rPr>
          <w:rFonts w:hint="eastAsia" w:ascii="微软雅黑" w:hAnsi="微软雅黑" w:eastAsia="微软雅黑" w:cs="微软雅黑"/>
          <w:sz w:val="24"/>
        </w:rPr>
        <w:t>先前</w:t>
      </w:r>
      <w:r>
        <w:rPr>
          <w:rFonts w:ascii="微软雅黑" w:hAnsi="微软雅黑" w:eastAsia="微软雅黑" w:cs="微软雅黑"/>
          <w:sz w:val="24"/>
        </w:rPr>
        <w:t>提交的</w:t>
      </w:r>
      <w:r>
        <w:rPr>
          <w:rFonts w:hint="eastAsia" w:ascii="微软雅黑" w:hAnsi="微软雅黑" w:eastAsia="微软雅黑" w:cs="微软雅黑"/>
          <w:sz w:val="24"/>
        </w:rPr>
        <w:t>浦东新区中小学教师专业（专项）能力提升培训</w:t>
      </w:r>
      <w:r>
        <w:rPr>
          <w:rFonts w:hint="eastAsia" w:ascii="微软雅黑" w:hAnsi="微软雅黑" w:eastAsia="微软雅黑" w:cs="微软雅黑"/>
          <w:b/>
          <w:bCs/>
          <w:sz w:val="24"/>
        </w:rPr>
        <w:t>相关报名表名单</w:t>
      </w:r>
      <w:r>
        <w:rPr>
          <w:rFonts w:hint="eastAsia" w:ascii="微软雅黑" w:hAnsi="微软雅黑" w:eastAsia="微软雅黑" w:cs="微软雅黑"/>
          <w:sz w:val="24"/>
        </w:rPr>
        <w:t>，</w:t>
      </w:r>
      <w:r>
        <w:rPr>
          <w:rFonts w:hint="eastAsia" w:ascii="微软雅黑" w:hAnsi="微软雅黑" w:eastAsia="微软雅黑" w:cs="微软雅黑"/>
          <w:sz w:val="24"/>
          <w:lang w:eastAsia="zh-CN"/>
        </w:rPr>
        <w:t>若</w:t>
      </w:r>
      <w:r>
        <w:rPr>
          <w:rFonts w:hint="eastAsia" w:ascii="微软雅黑" w:hAnsi="微软雅黑" w:eastAsia="微软雅黑" w:cs="微软雅黑"/>
          <w:sz w:val="24"/>
        </w:rPr>
        <w:t>“1+5培训”中无对应报名表单，I类学科教师请</w:t>
      </w:r>
      <w:r>
        <w:rPr>
          <w:rFonts w:hint="eastAsia" w:ascii="微软雅黑" w:hAnsi="微软雅黑" w:eastAsia="微软雅黑" w:cs="微软雅黑"/>
          <w:sz w:val="24"/>
          <w:lang w:eastAsia="zh-CN"/>
        </w:rPr>
        <w:t>咨询</w:t>
      </w:r>
      <w:r>
        <w:rPr>
          <w:rFonts w:hint="eastAsia" w:ascii="微软雅黑" w:hAnsi="微软雅黑" w:eastAsia="微软雅黑" w:cs="微软雅黑"/>
          <w:sz w:val="24"/>
        </w:rPr>
        <w:t>技术支持人员</w:t>
      </w:r>
      <w:r>
        <w:rPr>
          <w:rFonts w:hint="eastAsia" w:ascii="微软雅黑" w:hAnsi="微软雅黑" w:eastAsia="微软雅黑" w:cs="微软雅黑"/>
          <w:sz w:val="24"/>
          <w:lang w:eastAsia="zh-CN"/>
        </w:rPr>
        <w:t>调整为种子教师的</w:t>
      </w:r>
      <w:r>
        <w:rPr>
          <w:rFonts w:hint="eastAsia" w:ascii="微软雅黑" w:hAnsi="微软雅黑" w:eastAsia="微软雅黑" w:cs="微软雅黑"/>
          <w:sz w:val="24"/>
        </w:rPr>
        <w:t>权限：31265752转522或18771695912，II类学科教师按补报名流程，注册后通知师训专管员审核后报名即可。</w:t>
      </w:r>
      <w:bookmarkStart w:id="0" w:name="_GoBack"/>
      <w:bookmarkEnd w:id="0"/>
    </w:p>
    <w:p>
      <w:pPr>
        <w:pStyle w:val="2"/>
        <w:rPr>
          <w:rFonts w:ascii="微软雅黑" w:hAnsi="微软雅黑" w:eastAsia="微软雅黑"/>
          <w:b w:val="0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四、查看是否报名成功</w:t>
      </w:r>
    </w:p>
    <w:p>
      <w:pPr>
        <w:ind w:firstLine="480" w:firstLineChars="200"/>
        <w:rPr>
          <w:rFonts w:ascii="微软雅黑" w:hAnsi="微软雅黑" w:eastAsia="微软雅黑" w:cs="微软雅黑"/>
          <w:b/>
          <w:color w:val="FF0000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确认提交报名信息后，</w:t>
      </w:r>
      <w:r>
        <w:rPr>
          <w:rFonts w:hint="eastAsia" w:ascii="微软雅黑" w:hAnsi="微软雅黑" w:eastAsia="微软雅黑" w:cs="微软雅黑"/>
          <w:b/>
          <w:color w:val="FF0000"/>
          <w:sz w:val="24"/>
        </w:rPr>
        <w:t>返回</w:t>
      </w:r>
      <w:r>
        <w:rPr>
          <w:rFonts w:hint="eastAsia" w:ascii="微软雅黑" w:hAnsi="微软雅黑" w:eastAsia="微软雅黑" w:cs="微软雅黑"/>
          <w:sz w:val="24"/>
        </w:rPr>
        <w:t>列表，若报名成功提交，表单会变为</w:t>
      </w:r>
      <w:r>
        <w:rPr>
          <w:rFonts w:hint="eastAsia" w:ascii="微软雅黑" w:hAnsi="微软雅黑" w:eastAsia="微软雅黑" w:cs="微软雅黑"/>
          <w:b/>
          <w:color w:val="FF0000"/>
          <w:sz w:val="24"/>
        </w:rPr>
        <w:t>已提交。</w:t>
      </w:r>
    </w:p>
    <w:p>
      <w:pPr>
        <w:jc w:val="center"/>
        <w:rPr>
          <w:rFonts w:ascii="微软雅黑" w:hAnsi="微软雅黑" w:eastAsia="微软雅黑" w:cs="微软雅黑"/>
          <w:sz w:val="24"/>
        </w:rPr>
      </w:pPr>
      <w:r>
        <w:drawing>
          <wp:inline distT="0" distB="0" distL="0" distR="0">
            <wp:extent cx="2159635" cy="4269105"/>
            <wp:effectExtent l="133350" t="114300" r="145415" b="16954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42691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微软雅黑" w:hAnsi="微软雅黑" w:eastAsia="微软雅黑"/>
          <w:b w:val="0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五、确认审核通过</w:t>
      </w:r>
      <w:r>
        <w:rPr>
          <w:rFonts w:ascii="微软雅黑" w:hAnsi="微软雅黑" w:eastAsia="微软雅黑"/>
          <w:sz w:val="28"/>
          <w:szCs w:val="28"/>
        </w:rPr>
        <w:t>/</w:t>
      </w:r>
      <w:r>
        <w:rPr>
          <w:rFonts w:hint="eastAsia" w:ascii="微软雅黑" w:hAnsi="微软雅黑" w:eastAsia="微软雅黑"/>
          <w:sz w:val="28"/>
          <w:szCs w:val="28"/>
        </w:rPr>
        <w:t>不通过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完成报名后，通知师训专管查看并审核报名信息。审核通过会收到报名通过提醒，即完成1+5报名；审核未通过收到提醒通知后重新修改提交信息，直至报名审核通过后，即为完成1+5报名。</w:t>
      </w:r>
    </w:p>
    <w:p>
      <w:pPr>
        <w:jc w:val="center"/>
        <w:rPr>
          <w:rFonts w:ascii="微软雅黑" w:hAnsi="微软雅黑" w:eastAsia="微软雅黑" w:cs="微软雅黑"/>
          <w:sz w:val="24"/>
        </w:rPr>
      </w:pPr>
      <w:r>
        <w:drawing>
          <wp:inline distT="0" distB="0" distL="0" distR="0">
            <wp:extent cx="2159635" cy="1475105"/>
            <wp:effectExtent l="38100" t="38100" r="88265" b="869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75381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（已通过，完成1+5报名）</w:t>
      </w:r>
    </w:p>
    <w:p>
      <w:pPr>
        <w:jc w:val="center"/>
        <w:rPr>
          <w:rFonts w:ascii="微软雅黑" w:hAnsi="微软雅黑" w:eastAsia="微软雅黑" w:cs="微软雅黑"/>
          <w:sz w:val="24"/>
        </w:rPr>
      </w:pPr>
      <w:r>
        <w:drawing>
          <wp:inline distT="0" distB="0" distL="0" distR="0">
            <wp:extent cx="2159635" cy="1480185"/>
            <wp:effectExtent l="38100" t="38100" r="88265" b="1009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80688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（未通过，按要求重新修改基础信息和报名模块后提交，</w:t>
      </w:r>
    </w:p>
    <w:p>
      <w:pPr>
        <w:jc w:val="center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审核通过后，即为完成1+5报名）</w:t>
      </w:r>
    </w:p>
    <w:p>
      <w:pPr>
        <w:pStyle w:val="2"/>
        <w:rPr>
          <w:rFonts w:ascii="微软雅黑" w:hAnsi="微软雅黑" w:eastAsia="微软雅黑"/>
          <w:b w:val="0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六、修改报名信息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当收到师训专管员审核未通过时，在</w:t>
      </w:r>
      <w:r>
        <w:rPr>
          <w:rFonts w:hint="eastAsia" w:ascii="微软雅黑" w:hAnsi="微软雅黑" w:eastAsia="微软雅黑" w:cs="微软雅黑"/>
          <w:b/>
          <w:bCs/>
          <w:color w:val="FF0000"/>
          <w:sz w:val="24"/>
        </w:rPr>
        <w:t>报名时间</w:t>
      </w:r>
      <w:r>
        <w:rPr>
          <w:rFonts w:hint="eastAsia" w:ascii="微软雅黑" w:hAnsi="微软雅黑" w:eastAsia="微软雅黑" w:cs="微软雅黑"/>
          <w:b/>
          <w:color w:val="FF0000"/>
          <w:sz w:val="24"/>
        </w:rPr>
        <w:t>内</w:t>
      </w:r>
      <w:r>
        <w:rPr>
          <w:rFonts w:hint="eastAsia"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微软雅黑" w:hAnsi="微软雅黑" w:eastAsia="微软雅黑" w:cs="微软雅黑"/>
          <w:sz w:val="24"/>
        </w:rPr>
        <w:t>重新选择对应模块学时后，</w:t>
      </w:r>
      <w:r>
        <w:rPr>
          <w:rFonts w:hint="eastAsia" w:ascii="微软雅黑" w:hAnsi="微软雅黑" w:eastAsia="微软雅黑" w:cs="微软雅黑"/>
          <w:b/>
          <w:color w:val="FF0000"/>
          <w:sz w:val="24"/>
        </w:rPr>
        <w:t>再次确认提交修改信息</w:t>
      </w:r>
      <w:r>
        <w:rPr>
          <w:rFonts w:hint="eastAsia"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>，等待审核通过</w:t>
      </w:r>
      <w:r>
        <w:rPr>
          <w:rFonts w:hint="eastAsia" w:ascii="微软雅黑" w:hAnsi="微软雅黑" w:eastAsia="微软雅黑" w:cs="微软雅黑"/>
          <w:sz w:val="24"/>
        </w:rPr>
        <w:t>。</w:t>
      </w:r>
    </w:p>
    <w:p>
      <w:pPr>
        <w:jc w:val="center"/>
        <w:rPr>
          <w:rFonts w:ascii="微软雅黑" w:hAnsi="微软雅黑" w:eastAsia="微软雅黑" w:cs="微软雅黑"/>
          <w:sz w:val="24"/>
        </w:rPr>
      </w:pPr>
      <w:r>
        <w:drawing>
          <wp:inline distT="0" distB="0" distL="0" distR="0">
            <wp:extent cx="2159635" cy="4410710"/>
            <wp:effectExtent l="133350" t="114300" r="145415" b="1612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4411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</w:rPr>
        <w:t>七、技术支持</w:t>
      </w:r>
    </w:p>
    <w:p>
      <w:pPr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操作中有技术问题请及时联系技术支持：31265752转522或18771695912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36563"/>
    <w:multiLevelType w:val="multilevel"/>
    <w:tmpl w:val="7DC36563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631"/>
    <w:rsid w:val="00002575"/>
    <w:rsid w:val="00010BD5"/>
    <w:rsid w:val="0002132E"/>
    <w:rsid w:val="00021CEE"/>
    <w:rsid w:val="00031A46"/>
    <w:rsid w:val="000328DD"/>
    <w:rsid w:val="00041408"/>
    <w:rsid w:val="00043FE8"/>
    <w:rsid w:val="00044074"/>
    <w:rsid w:val="000527B1"/>
    <w:rsid w:val="000533B0"/>
    <w:rsid w:val="00060FE4"/>
    <w:rsid w:val="00064AD1"/>
    <w:rsid w:val="00066CDF"/>
    <w:rsid w:val="00066F7C"/>
    <w:rsid w:val="00070CAF"/>
    <w:rsid w:val="00080D51"/>
    <w:rsid w:val="00082343"/>
    <w:rsid w:val="000826C7"/>
    <w:rsid w:val="00086611"/>
    <w:rsid w:val="00091C4C"/>
    <w:rsid w:val="000921A8"/>
    <w:rsid w:val="000A6CE7"/>
    <w:rsid w:val="000A7C3C"/>
    <w:rsid w:val="000B0963"/>
    <w:rsid w:val="000B5735"/>
    <w:rsid w:val="000E4BCC"/>
    <w:rsid w:val="000F2DD6"/>
    <w:rsid w:val="000F4039"/>
    <w:rsid w:val="00123C65"/>
    <w:rsid w:val="001255A2"/>
    <w:rsid w:val="00131F04"/>
    <w:rsid w:val="001355E1"/>
    <w:rsid w:val="0015395C"/>
    <w:rsid w:val="001708B2"/>
    <w:rsid w:val="001806F4"/>
    <w:rsid w:val="001937CF"/>
    <w:rsid w:val="00197D54"/>
    <w:rsid w:val="001A7DFA"/>
    <w:rsid w:val="001B04E3"/>
    <w:rsid w:val="001C6ACF"/>
    <w:rsid w:val="001D5ACA"/>
    <w:rsid w:val="001E2A30"/>
    <w:rsid w:val="001E7015"/>
    <w:rsid w:val="001F3177"/>
    <w:rsid w:val="00202168"/>
    <w:rsid w:val="00212F15"/>
    <w:rsid w:val="002167E6"/>
    <w:rsid w:val="00220AAF"/>
    <w:rsid w:val="002222CB"/>
    <w:rsid w:val="00226F6B"/>
    <w:rsid w:val="002604D1"/>
    <w:rsid w:val="00273154"/>
    <w:rsid w:val="002811D7"/>
    <w:rsid w:val="002848F4"/>
    <w:rsid w:val="00290814"/>
    <w:rsid w:val="00297F95"/>
    <w:rsid w:val="002A1F52"/>
    <w:rsid w:val="002B0346"/>
    <w:rsid w:val="002B733D"/>
    <w:rsid w:val="002C491D"/>
    <w:rsid w:val="002D4DA1"/>
    <w:rsid w:val="002E18E7"/>
    <w:rsid w:val="002E70B2"/>
    <w:rsid w:val="002F4037"/>
    <w:rsid w:val="002F68E5"/>
    <w:rsid w:val="00301EEF"/>
    <w:rsid w:val="0030237E"/>
    <w:rsid w:val="00303934"/>
    <w:rsid w:val="00310D19"/>
    <w:rsid w:val="00312F1A"/>
    <w:rsid w:val="0031407A"/>
    <w:rsid w:val="003220C1"/>
    <w:rsid w:val="00322485"/>
    <w:rsid w:val="00323EBB"/>
    <w:rsid w:val="00330846"/>
    <w:rsid w:val="0034357B"/>
    <w:rsid w:val="00362A48"/>
    <w:rsid w:val="00363222"/>
    <w:rsid w:val="00371ECF"/>
    <w:rsid w:val="00374B5E"/>
    <w:rsid w:val="003952DC"/>
    <w:rsid w:val="003A0550"/>
    <w:rsid w:val="003A1F38"/>
    <w:rsid w:val="003A2884"/>
    <w:rsid w:val="003B22F5"/>
    <w:rsid w:val="003B7CCD"/>
    <w:rsid w:val="003E0BE9"/>
    <w:rsid w:val="003E0C40"/>
    <w:rsid w:val="003E0FC7"/>
    <w:rsid w:val="003E391A"/>
    <w:rsid w:val="003F00F8"/>
    <w:rsid w:val="003F1BD6"/>
    <w:rsid w:val="00405CDD"/>
    <w:rsid w:val="00412AAE"/>
    <w:rsid w:val="00413429"/>
    <w:rsid w:val="0043047F"/>
    <w:rsid w:val="004454FA"/>
    <w:rsid w:val="004514A2"/>
    <w:rsid w:val="004549CA"/>
    <w:rsid w:val="004609F5"/>
    <w:rsid w:val="004854FA"/>
    <w:rsid w:val="004876F8"/>
    <w:rsid w:val="00495CBE"/>
    <w:rsid w:val="004A3028"/>
    <w:rsid w:val="004A7759"/>
    <w:rsid w:val="004B1695"/>
    <w:rsid w:val="004D2183"/>
    <w:rsid w:val="004D2437"/>
    <w:rsid w:val="004E4F46"/>
    <w:rsid w:val="004E55DA"/>
    <w:rsid w:val="0053288D"/>
    <w:rsid w:val="005357AA"/>
    <w:rsid w:val="00536AB8"/>
    <w:rsid w:val="0054038B"/>
    <w:rsid w:val="005405E3"/>
    <w:rsid w:val="005661E8"/>
    <w:rsid w:val="00572192"/>
    <w:rsid w:val="005734F3"/>
    <w:rsid w:val="0057790E"/>
    <w:rsid w:val="005943AD"/>
    <w:rsid w:val="005A500D"/>
    <w:rsid w:val="005A68F6"/>
    <w:rsid w:val="005B1E4C"/>
    <w:rsid w:val="005B2701"/>
    <w:rsid w:val="005B4B0C"/>
    <w:rsid w:val="005B7414"/>
    <w:rsid w:val="005C3A0B"/>
    <w:rsid w:val="005C5A5E"/>
    <w:rsid w:val="005D08EF"/>
    <w:rsid w:val="005E6657"/>
    <w:rsid w:val="005F0A88"/>
    <w:rsid w:val="00612759"/>
    <w:rsid w:val="0062579F"/>
    <w:rsid w:val="00631B21"/>
    <w:rsid w:val="00641D8F"/>
    <w:rsid w:val="00646302"/>
    <w:rsid w:val="006573FF"/>
    <w:rsid w:val="006574D2"/>
    <w:rsid w:val="006626D7"/>
    <w:rsid w:val="00681215"/>
    <w:rsid w:val="00691642"/>
    <w:rsid w:val="00691AD9"/>
    <w:rsid w:val="00695426"/>
    <w:rsid w:val="00695F58"/>
    <w:rsid w:val="00697452"/>
    <w:rsid w:val="006B5DDB"/>
    <w:rsid w:val="006C0C04"/>
    <w:rsid w:val="006D1A0E"/>
    <w:rsid w:val="006D1B74"/>
    <w:rsid w:val="006D496D"/>
    <w:rsid w:val="006D5A5C"/>
    <w:rsid w:val="006D6550"/>
    <w:rsid w:val="006E14F7"/>
    <w:rsid w:val="006E1EF3"/>
    <w:rsid w:val="00700B9C"/>
    <w:rsid w:val="007011A3"/>
    <w:rsid w:val="007056BB"/>
    <w:rsid w:val="0071153C"/>
    <w:rsid w:val="0071220D"/>
    <w:rsid w:val="00721F47"/>
    <w:rsid w:val="00745F85"/>
    <w:rsid w:val="007464AC"/>
    <w:rsid w:val="00766BFE"/>
    <w:rsid w:val="007736D8"/>
    <w:rsid w:val="00776B46"/>
    <w:rsid w:val="00785DDE"/>
    <w:rsid w:val="00791D2C"/>
    <w:rsid w:val="007A3A1D"/>
    <w:rsid w:val="007A4AC7"/>
    <w:rsid w:val="007A6D7C"/>
    <w:rsid w:val="007B6D5B"/>
    <w:rsid w:val="007D6DBA"/>
    <w:rsid w:val="007E2BF9"/>
    <w:rsid w:val="007F2062"/>
    <w:rsid w:val="00800992"/>
    <w:rsid w:val="00802608"/>
    <w:rsid w:val="00814FFE"/>
    <w:rsid w:val="00826704"/>
    <w:rsid w:val="00843876"/>
    <w:rsid w:val="008512A3"/>
    <w:rsid w:val="00853AE0"/>
    <w:rsid w:val="00856175"/>
    <w:rsid w:val="0086100E"/>
    <w:rsid w:val="00863640"/>
    <w:rsid w:val="008664A1"/>
    <w:rsid w:val="008819C2"/>
    <w:rsid w:val="00883FD7"/>
    <w:rsid w:val="00890AB2"/>
    <w:rsid w:val="00892974"/>
    <w:rsid w:val="008934E6"/>
    <w:rsid w:val="008A43AF"/>
    <w:rsid w:val="008B2248"/>
    <w:rsid w:val="008B2D61"/>
    <w:rsid w:val="008C7288"/>
    <w:rsid w:val="008E143E"/>
    <w:rsid w:val="008F5FAA"/>
    <w:rsid w:val="00916100"/>
    <w:rsid w:val="00941D6A"/>
    <w:rsid w:val="009520B9"/>
    <w:rsid w:val="00963555"/>
    <w:rsid w:val="00963BD1"/>
    <w:rsid w:val="00966822"/>
    <w:rsid w:val="00997F39"/>
    <w:rsid w:val="009A4DD6"/>
    <w:rsid w:val="009D351B"/>
    <w:rsid w:val="009E237D"/>
    <w:rsid w:val="009E3E57"/>
    <w:rsid w:val="009E76DF"/>
    <w:rsid w:val="009F2981"/>
    <w:rsid w:val="009F4717"/>
    <w:rsid w:val="009F544B"/>
    <w:rsid w:val="009F5AD6"/>
    <w:rsid w:val="00A04E7C"/>
    <w:rsid w:val="00A06AF4"/>
    <w:rsid w:val="00A20D33"/>
    <w:rsid w:val="00A217D1"/>
    <w:rsid w:val="00A24D05"/>
    <w:rsid w:val="00A25C8C"/>
    <w:rsid w:val="00A25D46"/>
    <w:rsid w:val="00A3191E"/>
    <w:rsid w:val="00A31EC6"/>
    <w:rsid w:val="00A56ADB"/>
    <w:rsid w:val="00A64695"/>
    <w:rsid w:val="00A65BC9"/>
    <w:rsid w:val="00A7092C"/>
    <w:rsid w:val="00A72FD9"/>
    <w:rsid w:val="00AA0194"/>
    <w:rsid w:val="00AA6331"/>
    <w:rsid w:val="00AA7374"/>
    <w:rsid w:val="00AA7518"/>
    <w:rsid w:val="00AC149D"/>
    <w:rsid w:val="00AC370A"/>
    <w:rsid w:val="00AC3C0B"/>
    <w:rsid w:val="00AC6A07"/>
    <w:rsid w:val="00AD32AA"/>
    <w:rsid w:val="00AE01E3"/>
    <w:rsid w:val="00AE4C8F"/>
    <w:rsid w:val="00AE4C98"/>
    <w:rsid w:val="00AE7FEB"/>
    <w:rsid w:val="00B070E4"/>
    <w:rsid w:val="00B158E9"/>
    <w:rsid w:val="00B204D4"/>
    <w:rsid w:val="00B22DFA"/>
    <w:rsid w:val="00B304F4"/>
    <w:rsid w:val="00B52738"/>
    <w:rsid w:val="00B52BBA"/>
    <w:rsid w:val="00B56A9D"/>
    <w:rsid w:val="00B60705"/>
    <w:rsid w:val="00B616BC"/>
    <w:rsid w:val="00B65DF3"/>
    <w:rsid w:val="00B70827"/>
    <w:rsid w:val="00B735EF"/>
    <w:rsid w:val="00B77180"/>
    <w:rsid w:val="00B77623"/>
    <w:rsid w:val="00B834C5"/>
    <w:rsid w:val="00B92D46"/>
    <w:rsid w:val="00B950B2"/>
    <w:rsid w:val="00BB2313"/>
    <w:rsid w:val="00BB51E6"/>
    <w:rsid w:val="00BB7C59"/>
    <w:rsid w:val="00BC10B7"/>
    <w:rsid w:val="00BC4702"/>
    <w:rsid w:val="00BD0845"/>
    <w:rsid w:val="00BD0D24"/>
    <w:rsid w:val="00BD23FE"/>
    <w:rsid w:val="00BF30D4"/>
    <w:rsid w:val="00BF4FD0"/>
    <w:rsid w:val="00BF6DEE"/>
    <w:rsid w:val="00C01C44"/>
    <w:rsid w:val="00C154E2"/>
    <w:rsid w:val="00C21125"/>
    <w:rsid w:val="00C367A6"/>
    <w:rsid w:val="00C42FC8"/>
    <w:rsid w:val="00C47C71"/>
    <w:rsid w:val="00C50C4A"/>
    <w:rsid w:val="00C539BD"/>
    <w:rsid w:val="00C6398B"/>
    <w:rsid w:val="00C64428"/>
    <w:rsid w:val="00C7406F"/>
    <w:rsid w:val="00C75E21"/>
    <w:rsid w:val="00C9227E"/>
    <w:rsid w:val="00CA02D8"/>
    <w:rsid w:val="00CA4E87"/>
    <w:rsid w:val="00CB032B"/>
    <w:rsid w:val="00CB0B61"/>
    <w:rsid w:val="00CB22E0"/>
    <w:rsid w:val="00CB3D3D"/>
    <w:rsid w:val="00CB7929"/>
    <w:rsid w:val="00CC216A"/>
    <w:rsid w:val="00CC6D36"/>
    <w:rsid w:val="00CD327F"/>
    <w:rsid w:val="00CD4AD4"/>
    <w:rsid w:val="00CE1097"/>
    <w:rsid w:val="00CE7976"/>
    <w:rsid w:val="00CF1E91"/>
    <w:rsid w:val="00CF501D"/>
    <w:rsid w:val="00CF778F"/>
    <w:rsid w:val="00D15831"/>
    <w:rsid w:val="00D20235"/>
    <w:rsid w:val="00D2058D"/>
    <w:rsid w:val="00D24915"/>
    <w:rsid w:val="00D2776F"/>
    <w:rsid w:val="00D30179"/>
    <w:rsid w:val="00D37C42"/>
    <w:rsid w:val="00D42D82"/>
    <w:rsid w:val="00D441A4"/>
    <w:rsid w:val="00D72847"/>
    <w:rsid w:val="00D73E11"/>
    <w:rsid w:val="00D872C3"/>
    <w:rsid w:val="00D94C1D"/>
    <w:rsid w:val="00D9788C"/>
    <w:rsid w:val="00DA1C9D"/>
    <w:rsid w:val="00DB6B1B"/>
    <w:rsid w:val="00DC0B97"/>
    <w:rsid w:val="00DC4A91"/>
    <w:rsid w:val="00DC6C1A"/>
    <w:rsid w:val="00DC7A05"/>
    <w:rsid w:val="00DD01B9"/>
    <w:rsid w:val="00DD0CF0"/>
    <w:rsid w:val="00DD0E45"/>
    <w:rsid w:val="00DD1BF9"/>
    <w:rsid w:val="00DD202B"/>
    <w:rsid w:val="00DE6374"/>
    <w:rsid w:val="00DE75D6"/>
    <w:rsid w:val="00DF08D5"/>
    <w:rsid w:val="00E0382D"/>
    <w:rsid w:val="00E05EFC"/>
    <w:rsid w:val="00E13B0C"/>
    <w:rsid w:val="00E21D06"/>
    <w:rsid w:val="00E33A42"/>
    <w:rsid w:val="00E35A72"/>
    <w:rsid w:val="00E4298B"/>
    <w:rsid w:val="00E568BD"/>
    <w:rsid w:val="00E623A1"/>
    <w:rsid w:val="00E6679A"/>
    <w:rsid w:val="00E82FDC"/>
    <w:rsid w:val="00E83F92"/>
    <w:rsid w:val="00E9026B"/>
    <w:rsid w:val="00EB4DE9"/>
    <w:rsid w:val="00EC0ACD"/>
    <w:rsid w:val="00EC2B52"/>
    <w:rsid w:val="00EC4D09"/>
    <w:rsid w:val="00ED316F"/>
    <w:rsid w:val="00ED7961"/>
    <w:rsid w:val="00EE2868"/>
    <w:rsid w:val="00EE6D50"/>
    <w:rsid w:val="00F10304"/>
    <w:rsid w:val="00F12631"/>
    <w:rsid w:val="00F312AF"/>
    <w:rsid w:val="00F35B8A"/>
    <w:rsid w:val="00F416B4"/>
    <w:rsid w:val="00F418DE"/>
    <w:rsid w:val="00F41F82"/>
    <w:rsid w:val="00F533EF"/>
    <w:rsid w:val="00F62DDF"/>
    <w:rsid w:val="00F663E1"/>
    <w:rsid w:val="00F73A91"/>
    <w:rsid w:val="00F746FE"/>
    <w:rsid w:val="00F91A56"/>
    <w:rsid w:val="00F92703"/>
    <w:rsid w:val="00F92C91"/>
    <w:rsid w:val="00F92E16"/>
    <w:rsid w:val="00F94799"/>
    <w:rsid w:val="00FA6311"/>
    <w:rsid w:val="00FB0430"/>
    <w:rsid w:val="00FB3502"/>
    <w:rsid w:val="00FB43B2"/>
    <w:rsid w:val="00FC541A"/>
    <w:rsid w:val="00FD1B3D"/>
    <w:rsid w:val="00FD542A"/>
    <w:rsid w:val="00FD64BB"/>
    <w:rsid w:val="00FE4B14"/>
    <w:rsid w:val="00FE705F"/>
    <w:rsid w:val="00FF0A61"/>
    <w:rsid w:val="00FF4BBF"/>
    <w:rsid w:val="07C37DC0"/>
    <w:rsid w:val="0FA84E2D"/>
    <w:rsid w:val="1EA5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标题 1 Char"/>
    <w:basedOn w:val="8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3">
    <w:name w:val="标题 2 Char"/>
    <w:basedOn w:val="8"/>
    <w:link w:val="3"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批注框文本 Char"/>
    <w:basedOn w:val="8"/>
    <w:link w:val="4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253</Words>
  <Characters>1444</Characters>
  <Lines>12</Lines>
  <Paragraphs>3</Paragraphs>
  <TotalTime>10</TotalTime>
  <ScaleCrop>false</ScaleCrop>
  <LinksUpToDate>false</LinksUpToDate>
  <CharactersWithSpaces>1694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2019-06-13T05:59:00Z</dcterms:created>
  <dc:creator>王建</dc:creator>
  <cp:lastModifiedBy>gemini_qnn</cp:lastModifiedBy>
  <cp:lastPrinted>2019-06-13T05:59:00Z</cp:lastPrinted>
  <dcterms:modified xsi:type="dcterms:W3CDTF">2019-06-13T06:21:31Z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