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8AD60" w14:textId="77777777" w:rsidR="00374BF0" w:rsidRPr="00786F2A" w:rsidRDefault="00374BF0" w:rsidP="00786F2A">
      <w:pPr>
        <w:shd w:val="clear" w:color="auto" w:fill="FFFFFF"/>
        <w:snapToGrid w:val="0"/>
        <w:jc w:val="center"/>
        <w:rPr>
          <w:rFonts w:ascii="华文中宋" w:eastAsia="华文中宋" w:hAnsi="华文中宋"/>
          <w:color w:val="000000"/>
          <w:kern w:val="0"/>
          <w:sz w:val="36"/>
          <w:szCs w:val="36"/>
        </w:rPr>
      </w:pPr>
      <w:r w:rsidRPr="00786F2A">
        <w:rPr>
          <w:rFonts w:ascii="华文中宋" w:eastAsia="华文中宋" w:hAnsi="华文中宋" w:cs="Arial" w:hint="eastAsia"/>
          <w:b/>
          <w:color w:val="000000"/>
          <w:sz w:val="36"/>
          <w:szCs w:val="36"/>
        </w:rPr>
        <w:t>通   知</w:t>
      </w:r>
    </w:p>
    <w:p w14:paraId="63AFFBC9" w14:textId="77777777" w:rsidR="00374BF0" w:rsidRPr="00374BF0" w:rsidRDefault="00374BF0" w:rsidP="00374BF0">
      <w:pPr>
        <w:shd w:val="clear" w:color="auto" w:fill="FFFFFF"/>
        <w:snapToGrid w:val="0"/>
        <w:ind w:firstLineChars="800" w:firstLine="2880"/>
        <w:rPr>
          <w:rFonts w:asciiTheme="minorEastAsia" w:eastAsiaTheme="minorEastAsia" w:hAnsiTheme="minorEastAsia" w:cs="Arial"/>
          <w:color w:val="000000"/>
          <w:sz w:val="36"/>
          <w:szCs w:val="30"/>
        </w:rPr>
      </w:pPr>
    </w:p>
    <w:p w14:paraId="715B4BE5" w14:textId="77777777" w:rsidR="00374BF0" w:rsidRPr="00786F2A" w:rsidRDefault="00374BF0" w:rsidP="00786F2A">
      <w:pPr>
        <w:spacing w:line="560" w:lineRule="exact"/>
        <w:rPr>
          <w:rFonts w:ascii="仿宋" w:eastAsia="仿宋" w:hAnsi="仿宋"/>
          <w:b/>
          <w:sz w:val="28"/>
          <w:szCs w:val="28"/>
        </w:rPr>
      </w:pPr>
      <w:r w:rsidRPr="00786F2A">
        <w:rPr>
          <w:rFonts w:ascii="仿宋" w:eastAsia="仿宋" w:hAnsi="仿宋"/>
          <w:b/>
          <w:sz w:val="28"/>
          <w:szCs w:val="28"/>
        </w:rPr>
        <w:t>各区教育局</w:t>
      </w:r>
      <w:r w:rsidR="00786F2A" w:rsidRPr="00786F2A">
        <w:rPr>
          <w:rFonts w:ascii="仿宋" w:eastAsia="仿宋" w:hAnsi="仿宋"/>
          <w:b/>
          <w:sz w:val="28"/>
          <w:szCs w:val="28"/>
        </w:rPr>
        <w:t>中小学</w:t>
      </w:r>
      <w:r w:rsidRPr="00786F2A">
        <w:rPr>
          <w:rFonts w:ascii="仿宋" w:eastAsia="仿宋" w:hAnsi="仿宋"/>
          <w:b/>
          <w:sz w:val="28"/>
          <w:szCs w:val="28"/>
        </w:rPr>
        <w:t>图书馆工作委员会并</w:t>
      </w:r>
      <w:r w:rsidR="00556AC6" w:rsidRPr="00786F2A">
        <w:rPr>
          <w:rFonts w:ascii="仿宋" w:eastAsia="仿宋" w:hAnsi="仿宋"/>
          <w:b/>
          <w:sz w:val="28"/>
          <w:szCs w:val="28"/>
        </w:rPr>
        <w:t>请</w:t>
      </w:r>
      <w:r w:rsidRPr="00786F2A">
        <w:rPr>
          <w:rFonts w:ascii="仿宋" w:eastAsia="仿宋" w:hAnsi="仿宋"/>
          <w:b/>
          <w:sz w:val="28"/>
          <w:szCs w:val="28"/>
        </w:rPr>
        <w:t>转发</w:t>
      </w:r>
      <w:r w:rsidR="00556AC6" w:rsidRPr="00786F2A">
        <w:rPr>
          <w:rFonts w:ascii="仿宋" w:eastAsia="仿宋" w:hAnsi="仿宋"/>
          <w:b/>
          <w:sz w:val="28"/>
          <w:szCs w:val="28"/>
        </w:rPr>
        <w:t>至</w:t>
      </w:r>
      <w:r w:rsidRPr="00786F2A">
        <w:rPr>
          <w:rFonts w:ascii="仿宋" w:eastAsia="仿宋" w:hAnsi="仿宋"/>
          <w:b/>
          <w:sz w:val="28"/>
          <w:szCs w:val="28"/>
        </w:rPr>
        <w:t>有关中小学校:</w:t>
      </w:r>
    </w:p>
    <w:p w14:paraId="567B9663" w14:textId="77777777" w:rsidR="001A4890" w:rsidRPr="00786F2A" w:rsidRDefault="001A4890" w:rsidP="00786F2A">
      <w:pPr>
        <w:spacing w:line="560" w:lineRule="exact"/>
        <w:ind w:firstLineChars="200" w:firstLine="560"/>
        <w:rPr>
          <w:rFonts w:ascii="仿宋" w:eastAsia="仿宋" w:hAnsi="仿宋"/>
          <w:spacing w:val="-14"/>
          <w:sz w:val="28"/>
          <w:szCs w:val="28"/>
        </w:rPr>
      </w:pPr>
      <w:r w:rsidRPr="00786F2A">
        <w:rPr>
          <w:rFonts w:ascii="仿宋" w:eastAsia="仿宋" w:hAnsi="仿宋"/>
          <w:sz w:val="28"/>
          <w:szCs w:val="28"/>
        </w:rPr>
        <w:t>为了进一步提升本市中小学图书馆的管理、服务和利用水平，充分发挥中小学图书馆在贯彻落实国家和上海市中长期教育改革和发展规划纲要、深化基础教育综合改革、创新人才培养模式、助</w:t>
      </w:r>
      <w:r w:rsidRPr="00786F2A">
        <w:rPr>
          <w:rFonts w:ascii="仿宋" w:eastAsia="仿宋" w:hAnsi="仿宋"/>
          <w:spacing w:val="-14"/>
          <w:sz w:val="28"/>
          <w:szCs w:val="28"/>
        </w:rPr>
        <w:t>推书香校园和学习型社会建设过程中的应</w:t>
      </w:r>
      <w:r w:rsidRPr="00786F2A">
        <w:rPr>
          <w:rFonts w:ascii="仿宋" w:eastAsia="仿宋" w:hAnsi="仿宋"/>
          <w:sz w:val="28"/>
          <w:szCs w:val="28"/>
        </w:rPr>
        <w:t>有作用，根据《上海市教育委员会关于印发&lt;上海市“十三五”中小学、幼儿园、中等职业学校教师培训工作实施意见&gt;的通知》及《</w:t>
      </w:r>
      <w:r w:rsidRPr="00786F2A">
        <w:rPr>
          <w:rFonts w:ascii="仿宋" w:eastAsia="仿宋" w:hAnsi="仿宋"/>
          <w:spacing w:val="-14"/>
          <w:sz w:val="28"/>
          <w:szCs w:val="28"/>
        </w:rPr>
        <w:t>上海市“十三五”中小学、幼儿园、中等职业学校教师培训工作实施意见》</w:t>
      </w:r>
      <w:r w:rsidRPr="00786F2A">
        <w:rPr>
          <w:rFonts w:ascii="仿宋" w:eastAsia="仿宋" w:hAnsi="仿宋"/>
          <w:sz w:val="28"/>
          <w:szCs w:val="28"/>
        </w:rPr>
        <w:t>的文件精神</w:t>
      </w:r>
      <w:r w:rsidRPr="00786F2A">
        <w:rPr>
          <w:rFonts w:ascii="仿宋" w:eastAsia="仿宋" w:hAnsi="仿宋"/>
          <w:color w:val="000000"/>
          <w:sz w:val="28"/>
          <w:szCs w:val="28"/>
        </w:rPr>
        <w:t>，按照《</w:t>
      </w:r>
      <w:r w:rsidRPr="00786F2A">
        <w:rPr>
          <w:rFonts w:ascii="仿宋" w:eastAsia="仿宋" w:hAnsi="仿宋"/>
          <w:sz w:val="28"/>
          <w:szCs w:val="28"/>
        </w:rPr>
        <w:t>上海市2016年中小学、幼儿园教师市级专项培训项目</w:t>
      </w:r>
      <w:r w:rsidRPr="00786F2A">
        <w:rPr>
          <w:rFonts w:ascii="仿宋" w:eastAsia="仿宋" w:hAnsi="仿宋"/>
          <w:color w:val="000000"/>
          <w:sz w:val="28"/>
          <w:szCs w:val="28"/>
        </w:rPr>
        <w:t>》的有关安排，</w:t>
      </w:r>
      <w:r w:rsidR="00374BF0" w:rsidRPr="00786F2A">
        <w:rPr>
          <w:rFonts w:ascii="仿宋" w:eastAsia="仿宋" w:hAnsi="仿宋"/>
          <w:color w:val="000000"/>
          <w:sz w:val="28"/>
          <w:szCs w:val="28"/>
        </w:rPr>
        <w:t>市教委中小学图书馆工作委员会在对各区、学校和馆长进行调研的基础上，研究</w:t>
      </w:r>
      <w:r w:rsidRPr="00786F2A">
        <w:rPr>
          <w:rFonts w:ascii="仿宋" w:eastAsia="仿宋" w:hAnsi="仿宋"/>
          <w:color w:val="000000"/>
          <w:sz w:val="28"/>
          <w:szCs w:val="28"/>
        </w:rPr>
        <w:t>制定</w:t>
      </w:r>
      <w:r w:rsidR="00374BF0" w:rsidRPr="00786F2A">
        <w:rPr>
          <w:rFonts w:ascii="仿宋" w:eastAsia="仿宋" w:hAnsi="仿宋"/>
          <w:color w:val="000000"/>
          <w:sz w:val="28"/>
          <w:szCs w:val="28"/>
        </w:rPr>
        <w:t>了</w:t>
      </w:r>
      <w:r w:rsidRPr="00786F2A">
        <w:rPr>
          <w:rFonts w:ascii="仿宋" w:eastAsia="仿宋" w:hAnsi="仿宋"/>
          <w:color w:val="000000"/>
          <w:sz w:val="28"/>
          <w:szCs w:val="28"/>
        </w:rPr>
        <w:t>本市中小学图书馆骨干馆长的市级专项培训工作方案。</w:t>
      </w:r>
      <w:r w:rsidR="00556AC6" w:rsidRPr="00786F2A">
        <w:rPr>
          <w:rFonts w:ascii="仿宋" w:eastAsia="仿宋" w:hAnsi="仿宋"/>
          <w:color w:val="000000"/>
          <w:sz w:val="28"/>
          <w:szCs w:val="28"/>
        </w:rPr>
        <w:t>现将</w:t>
      </w:r>
      <w:r w:rsidR="00374BF0" w:rsidRPr="00786F2A">
        <w:rPr>
          <w:rFonts w:ascii="仿宋" w:eastAsia="仿宋" w:hAnsi="仿宋"/>
          <w:color w:val="000000"/>
          <w:sz w:val="28"/>
          <w:szCs w:val="28"/>
        </w:rPr>
        <w:t>有关事项</w:t>
      </w:r>
      <w:r w:rsidR="00786F2A">
        <w:rPr>
          <w:rFonts w:ascii="仿宋" w:eastAsia="仿宋" w:hAnsi="仿宋" w:hint="eastAsia"/>
          <w:color w:val="000000"/>
          <w:sz w:val="28"/>
          <w:szCs w:val="28"/>
        </w:rPr>
        <w:t>通知</w:t>
      </w:r>
      <w:r w:rsidR="00374BF0" w:rsidRPr="00786F2A">
        <w:rPr>
          <w:rFonts w:ascii="仿宋" w:eastAsia="仿宋" w:hAnsi="仿宋"/>
          <w:color w:val="000000"/>
          <w:sz w:val="28"/>
          <w:szCs w:val="28"/>
        </w:rPr>
        <w:t>如下：</w:t>
      </w:r>
    </w:p>
    <w:p w14:paraId="5E453A17" w14:textId="77777777" w:rsidR="001A4890" w:rsidRPr="00786F2A" w:rsidRDefault="001A4890" w:rsidP="00786F2A">
      <w:pPr>
        <w:shd w:val="clear" w:color="auto" w:fill="FFFFFF"/>
        <w:snapToGrid w:val="0"/>
        <w:spacing w:line="560" w:lineRule="exact"/>
        <w:ind w:firstLineChars="200" w:firstLine="562"/>
        <w:rPr>
          <w:rFonts w:ascii="仿宋" w:eastAsia="仿宋" w:hAnsi="仿宋"/>
          <w:b/>
          <w:bCs/>
          <w:color w:val="000000"/>
          <w:sz w:val="28"/>
          <w:szCs w:val="28"/>
        </w:rPr>
      </w:pPr>
      <w:r w:rsidRPr="00786F2A">
        <w:rPr>
          <w:rFonts w:ascii="仿宋" w:eastAsia="仿宋" w:hAnsi="仿宋"/>
          <w:b/>
          <w:bCs/>
          <w:color w:val="000000"/>
          <w:sz w:val="28"/>
          <w:szCs w:val="28"/>
        </w:rPr>
        <w:t>一、指导思想</w:t>
      </w:r>
    </w:p>
    <w:p w14:paraId="20D2744D" w14:textId="77777777" w:rsidR="00254B77" w:rsidRPr="00786F2A" w:rsidRDefault="00C84986" w:rsidP="00786F2A">
      <w:pPr>
        <w:spacing w:line="560" w:lineRule="exact"/>
        <w:ind w:firstLineChars="200" w:firstLine="560"/>
        <w:rPr>
          <w:rFonts w:ascii="仿宋" w:eastAsia="仿宋" w:hAnsi="仿宋"/>
          <w:color w:val="000000"/>
          <w:kern w:val="0"/>
          <w:sz w:val="28"/>
          <w:szCs w:val="28"/>
        </w:rPr>
      </w:pPr>
      <w:r w:rsidRPr="00786F2A">
        <w:rPr>
          <w:rFonts w:ascii="仿宋" w:eastAsia="仿宋" w:hAnsi="仿宋"/>
          <w:color w:val="000000"/>
          <w:sz w:val="28"/>
          <w:szCs w:val="28"/>
        </w:rPr>
        <w:t>围绕深化基础教育</w:t>
      </w:r>
      <w:r w:rsidR="001A4890" w:rsidRPr="00786F2A">
        <w:rPr>
          <w:rFonts w:ascii="仿宋" w:eastAsia="仿宋" w:hAnsi="仿宋"/>
          <w:color w:val="000000"/>
          <w:sz w:val="28"/>
          <w:szCs w:val="28"/>
        </w:rPr>
        <w:t>改革</w:t>
      </w:r>
      <w:r w:rsidRPr="00786F2A">
        <w:rPr>
          <w:rFonts w:ascii="仿宋" w:eastAsia="仿宋" w:hAnsi="仿宋"/>
          <w:color w:val="000000"/>
          <w:sz w:val="28"/>
          <w:szCs w:val="28"/>
        </w:rPr>
        <w:t>的中心任务和中小学图书馆事业发展的要求</w:t>
      </w:r>
      <w:r w:rsidRPr="00786F2A">
        <w:rPr>
          <w:rFonts w:ascii="仿宋" w:eastAsia="仿宋" w:hAnsi="仿宋"/>
          <w:color w:val="000000"/>
          <w:kern w:val="0"/>
          <w:sz w:val="28"/>
          <w:szCs w:val="28"/>
        </w:rPr>
        <w:t>，</w:t>
      </w:r>
      <w:r w:rsidRPr="00786F2A">
        <w:rPr>
          <w:rFonts w:ascii="仿宋" w:eastAsia="仿宋" w:hAnsi="仿宋"/>
          <w:kern w:val="0"/>
          <w:sz w:val="28"/>
          <w:szCs w:val="28"/>
        </w:rPr>
        <w:t>以建设一支热爱中小学图书馆事业、</w:t>
      </w:r>
      <w:r w:rsidRPr="00786F2A">
        <w:rPr>
          <w:rFonts w:ascii="仿宋" w:eastAsia="仿宋" w:hAnsi="仿宋"/>
          <w:sz w:val="28"/>
          <w:szCs w:val="28"/>
        </w:rPr>
        <w:t>具有高尚的理想信念和</w:t>
      </w:r>
      <w:r w:rsidRPr="00786F2A">
        <w:rPr>
          <w:rFonts w:ascii="仿宋" w:eastAsia="仿宋" w:hAnsi="仿宋"/>
          <w:kern w:val="0"/>
          <w:sz w:val="28"/>
          <w:szCs w:val="28"/>
        </w:rPr>
        <w:t>较高的专业素养、积极参与学校的教育教学改革、认真开展图书馆工作研究和实践</w:t>
      </w:r>
      <w:r w:rsidR="00786F2A">
        <w:rPr>
          <w:rFonts w:ascii="仿宋" w:eastAsia="仿宋" w:hAnsi="仿宋"/>
          <w:kern w:val="0"/>
          <w:sz w:val="28"/>
          <w:szCs w:val="28"/>
        </w:rPr>
        <w:t>、努力掌握新知识、新技术、具有主动服务精神和创新意识并认真践行</w:t>
      </w:r>
      <w:r w:rsidR="00786F2A">
        <w:rPr>
          <w:rFonts w:ascii="仿宋" w:eastAsia="仿宋" w:hAnsi="仿宋" w:hint="eastAsia"/>
          <w:kern w:val="0"/>
          <w:sz w:val="28"/>
          <w:szCs w:val="28"/>
        </w:rPr>
        <w:t>、</w:t>
      </w:r>
      <w:r w:rsidRPr="00786F2A">
        <w:rPr>
          <w:rFonts w:ascii="仿宋" w:eastAsia="仿宋" w:hAnsi="仿宋"/>
          <w:kern w:val="0"/>
          <w:sz w:val="28"/>
          <w:szCs w:val="28"/>
        </w:rPr>
        <w:t>具有示范辐射能力的骨干馆长队伍为目标，</w:t>
      </w:r>
      <w:r w:rsidR="00254B77" w:rsidRPr="00786F2A">
        <w:rPr>
          <w:rFonts w:ascii="仿宋" w:eastAsia="仿宋" w:hAnsi="仿宋"/>
          <w:kern w:val="0"/>
          <w:sz w:val="28"/>
          <w:szCs w:val="28"/>
        </w:rPr>
        <w:t>促进</w:t>
      </w:r>
      <w:r w:rsidRPr="00786F2A">
        <w:rPr>
          <w:rFonts w:ascii="仿宋" w:eastAsia="仿宋" w:hAnsi="仿宋"/>
          <w:kern w:val="0"/>
          <w:sz w:val="28"/>
          <w:szCs w:val="28"/>
        </w:rPr>
        <w:t>骨</w:t>
      </w:r>
      <w:r w:rsidRPr="00786F2A">
        <w:rPr>
          <w:rFonts w:ascii="仿宋" w:eastAsia="仿宋" w:hAnsi="仿宋"/>
          <w:color w:val="000000"/>
          <w:kern w:val="0"/>
          <w:sz w:val="28"/>
          <w:szCs w:val="28"/>
        </w:rPr>
        <w:t>干馆长在图书馆的建设、管理、服务、运用、研究和图书馆教育教学等</w:t>
      </w:r>
    </w:p>
    <w:p w14:paraId="44C46FAF" w14:textId="77777777" w:rsidR="001A4890" w:rsidRPr="00786F2A" w:rsidRDefault="00C84986" w:rsidP="00786F2A">
      <w:pPr>
        <w:spacing w:line="560" w:lineRule="exact"/>
        <w:rPr>
          <w:rFonts w:ascii="仿宋" w:eastAsia="仿宋" w:hAnsi="仿宋"/>
          <w:color w:val="000000"/>
          <w:kern w:val="0"/>
          <w:sz w:val="28"/>
          <w:szCs w:val="28"/>
        </w:rPr>
      </w:pPr>
      <w:r w:rsidRPr="00786F2A">
        <w:rPr>
          <w:rFonts w:ascii="仿宋" w:eastAsia="仿宋" w:hAnsi="仿宋"/>
          <w:color w:val="000000"/>
          <w:kern w:val="0"/>
          <w:sz w:val="28"/>
          <w:szCs w:val="28"/>
        </w:rPr>
        <w:t>方面的工作水准得到全面、显著提高</w:t>
      </w:r>
      <w:r w:rsidR="001A4890" w:rsidRPr="00786F2A">
        <w:rPr>
          <w:rFonts w:ascii="仿宋" w:eastAsia="仿宋" w:hAnsi="仿宋"/>
          <w:color w:val="3E3E3E"/>
          <w:sz w:val="28"/>
          <w:szCs w:val="28"/>
        </w:rPr>
        <w:t>。</w:t>
      </w:r>
    </w:p>
    <w:p w14:paraId="3EFD71E1" w14:textId="77777777" w:rsidR="001A4890" w:rsidRPr="00786F2A" w:rsidRDefault="001A4890" w:rsidP="00786F2A">
      <w:pPr>
        <w:shd w:val="clear" w:color="auto" w:fill="FFFFFF"/>
        <w:snapToGrid w:val="0"/>
        <w:spacing w:line="560" w:lineRule="exact"/>
        <w:ind w:firstLineChars="200" w:firstLine="562"/>
        <w:rPr>
          <w:rFonts w:ascii="仿宋" w:eastAsia="仿宋" w:hAnsi="仿宋"/>
          <w:b/>
          <w:bCs/>
          <w:color w:val="000000"/>
          <w:sz w:val="28"/>
          <w:szCs w:val="28"/>
        </w:rPr>
      </w:pPr>
      <w:r w:rsidRPr="00786F2A">
        <w:rPr>
          <w:rFonts w:ascii="仿宋" w:eastAsia="仿宋" w:hAnsi="仿宋"/>
          <w:b/>
          <w:bCs/>
          <w:color w:val="000000"/>
          <w:sz w:val="28"/>
          <w:szCs w:val="28"/>
        </w:rPr>
        <w:t>二、培训对象</w:t>
      </w:r>
      <w:r w:rsidR="00C84986" w:rsidRPr="00786F2A">
        <w:rPr>
          <w:rFonts w:ascii="仿宋" w:eastAsia="仿宋" w:hAnsi="仿宋"/>
          <w:b/>
          <w:bCs/>
          <w:color w:val="000000"/>
          <w:sz w:val="28"/>
          <w:szCs w:val="28"/>
        </w:rPr>
        <w:t>和要求</w:t>
      </w:r>
    </w:p>
    <w:p w14:paraId="1C068E65" w14:textId="77777777" w:rsidR="001A4890" w:rsidRPr="00786F2A" w:rsidRDefault="001A4890" w:rsidP="00786F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0"/>
        <w:jc w:val="left"/>
        <w:rPr>
          <w:rFonts w:ascii="仿宋" w:eastAsia="仿宋" w:hAnsi="仿宋"/>
          <w:color w:val="000000"/>
          <w:kern w:val="0"/>
          <w:sz w:val="28"/>
          <w:szCs w:val="28"/>
        </w:rPr>
      </w:pPr>
      <w:r w:rsidRPr="00786F2A">
        <w:rPr>
          <w:rFonts w:ascii="仿宋" w:eastAsia="仿宋" w:hAnsi="仿宋"/>
          <w:color w:val="000000"/>
          <w:kern w:val="0"/>
          <w:sz w:val="28"/>
          <w:szCs w:val="28"/>
        </w:rPr>
        <w:t>1</w:t>
      </w:r>
      <w:r w:rsidR="00786F2A">
        <w:rPr>
          <w:rFonts w:ascii="仿宋" w:eastAsia="仿宋" w:hAnsi="仿宋" w:hint="eastAsia"/>
          <w:color w:val="000000"/>
          <w:kern w:val="0"/>
          <w:sz w:val="28"/>
          <w:szCs w:val="28"/>
        </w:rPr>
        <w:t>．</w:t>
      </w:r>
      <w:r w:rsidRPr="00786F2A">
        <w:rPr>
          <w:rFonts w:ascii="仿宋" w:eastAsia="仿宋" w:hAnsi="仿宋"/>
          <w:color w:val="000000"/>
          <w:kern w:val="0"/>
          <w:sz w:val="28"/>
          <w:szCs w:val="28"/>
        </w:rPr>
        <w:t>属于中小学教师编制，从事中小学图书馆工作3年及以上时间的本市中小学图书馆馆长。其中</w:t>
      </w:r>
      <w:r w:rsidR="00786F2A">
        <w:rPr>
          <w:rFonts w:ascii="仿宋" w:eastAsia="仿宋" w:hAnsi="仿宋" w:hint="eastAsia"/>
          <w:color w:val="000000"/>
          <w:kern w:val="0"/>
          <w:sz w:val="28"/>
          <w:szCs w:val="28"/>
        </w:rPr>
        <w:t>，</w:t>
      </w:r>
      <w:r w:rsidRPr="00786F2A">
        <w:rPr>
          <w:rFonts w:ascii="仿宋" w:eastAsia="仿宋" w:hAnsi="仿宋"/>
          <w:color w:val="000000"/>
          <w:kern w:val="0"/>
          <w:sz w:val="28"/>
          <w:szCs w:val="28"/>
        </w:rPr>
        <w:t>小学图书馆馆长需具备大学专科</w:t>
      </w:r>
      <w:r w:rsidRPr="00786F2A">
        <w:rPr>
          <w:rFonts w:ascii="仿宋" w:eastAsia="仿宋" w:hAnsi="仿宋"/>
          <w:color w:val="000000"/>
          <w:kern w:val="0"/>
          <w:sz w:val="28"/>
          <w:szCs w:val="28"/>
        </w:rPr>
        <w:lastRenderedPageBreak/>
        <w:t>及以上学历，或具备中级及以上职称；中学图书馆馆长需具备大学本科及以上学历，或具备中级及以上职称。男性不超过55周岁，女性不超过50周岁。</w:t>
      </w:r>
      <w:r w:rsidR="004320E3" w:rsidRPr="00786F2A">
        <w:rPr>
          <w:rFonts w:ascii="仿宋" w:eastAsia="仿宋" w:hAnsi="仿宋"/>
          <w:color w:val="000000"/>
          <w:kern w:val="0"/>
          <w:sz w:val="28"/>
          <w:szCs w:val="28"/>
        </w:rPr>
        <w:t>所在学校图书馆的办馆条件保障水平达到《上海市中小学图书馆规程》的</w:t>
      </w:r>
      <w:r w:rsidR="00C84986" w:rsidRPr="00786F2A">
        <w:rPr>
          <w:rFonts w:ascii="仿宋" w:eastAsia="仿宋" w:hAnsi="仿宋"/>
          <w:color w:val="000000"/>
          <w:kern w:val="0"/>
          <w:sz w:val="28"/>
          <w:szCs w:val="28"/>
        </w:rPr>
        <w:t>相关</w:t>
      </w:r>
      <w:r w:rsidR="004320E3" w:rsidRPr="00786F2A">
        <w:rPr>
          <w:rFonts w:ascii="仿宋" w:eastAsia="仿宋" w:hAnsi="仿宋"/>
          <w:color w:val="000000"/>
          <w:kern w:val="0"/>
          <w:sz w:val="28"/>
          <w:szCs w:val="28"/>
        </w:rPr>
        <w:t>标准。</w:t>
      </w:r>
      <w:r w:rsidR="00786F2A">
        <w:rPr>
          <w:rFonts w:ascii="仿宋" w:eastAsia="仿宋" w:hAnsi="仿宋"/>
          <w:color w:val="000000"/>
          <w:kern w:val="0"/>
          <w:sz w:val="28"/>
          <w:szCs w:val="28"/>
        </w:rPr>
        <w:t>同时至少需要具备以下其中一项条件</w:t>
      </w:r>
      <w:r w:rsidR="00786F2A">
        <w:rPr>
          <w:rFonts w:ascii="仿宋" w:eastAsia="仿宋" w:hAnsi="仿宋" w:hint="eastAsia"/>
          <w:color w:val="000000"/>
          <w:kern w:val="0"/>
          <w:sz w:val="28"/>
          <w:szCs w:val="28"/>
        </w:rPr>
        <w:t>：</w:t>
      </w:r>
    </w:p>
    <w:p w14:paraId="4291815F" w14:textId="08BDFDEF" w:rsidR="001A4890" w:rsidRPr="00786F2A" w:rsidRDefault="001A4890" w:rsidP="00786F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0"/>
        <w:jc w:val="left"/>
        <w:rPr>
          <w:rFonts w:ascii="仿宋" w:eastAsia="仿宋" w:hAnsi="仿宋"/>
          <w:color w:val="000000"/>
          <w:kern w:val="0"/>
          <w:sz w:val="28"/>
          <w:szCs w:val="28"/>
        </w:rPr>
      </w:pPr>
      <w:r w:rsidRPr="00786F2A">
        <w:rPr>
          <w:rFonts w:ascii="仿宋" w:eastAsia="仿宋" w:hAnsi="仿宋"/>
          <w:color w:val="000000"/>
          <w:kern w:val="0"/>
          <w:sz w:val="28"/>
          <w:szCs w:val="28"/>
        </w:rPr>
        <w:t>（1</w:t>
      </w:r>
      <w:r w:rsidR="00AD4AF2">
        <w:rPr>
          <w:rFonts w:ascii="仿宋" w:eastAsia="仿宋" w:hAnsi="仿宋"/>
          <w:color w:val="000000"/>
          <w:kern w:val="0"/>
          <w:sz w:val="28"/>
          <w:szCs w:val="28"/>
        </w:rPr>
        <w:t>）本人任职期间，学校图书馆曾被评为全国、或市、或区</w:t>
      </w:r>
      <w:r w:rsidR="00FF79E4">
        <w:rPr>
          <w:rFonts w:ascii="仿宋" w:eastAsia="仿宋" w:hAnsi="仿宋" w:hint="eastAsia"/>
          <w:color w:val="000000"/>
          <w:kern w:val="0"/>
          <w:sz w:val="28"/>
          <w:szCs w:val="28"/>
        </w:rPr>
        <w:t>（县）</w:t>
      </w:r>
      <w:r w:rsidRPr="00786F2A">
        <w:rPr>
          <w:rFonts w:ascii="仿宋" w:eastAsia="仿宋" w:hAnsi="仿宋"/>
          <w:color w:val="000000"/>
          <w:kern w:val="0"/>
          <w:sz w:val="28"/>
          <w:szCs w:val="28"/>
        </w:rPr>
        <w:t>级中小学图书馆工作先进集体。</w:t>
      </w:r>
    </w:p>
    <w:p w14:paraId="631CFAB1" w14:textId="22B97D8B" w:rsidR="001A4890" w:rsidRPr="00786F2A" w:rsidRDefault="001A4890" w:rsidP="00786F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0"/>
        <w:jc w:val="left"/>
        <w:rPr>
          <w:rFonts w:ascii="仿宋" w:eastAsia="仿宋" w:hAnsi="仿宋"/>
          <w:color w:val="000000"/>
          <w:kern w:val="0"/>
          <w:sz w:val="28"/>
          <w:szCs w:val="28"/>
        </w:rPr>
      </w:pPr>
      <w:r w:rsidRPr="00786F2A">
        <w:rPr>
          <w:rFonts w:ascii="仿宋" w:eastAsia="仿宋" w:hAnsi="仿宋"/>
          <w:color w:val="000000"/>
          <w:kern w:val="0"/>
          <w:sz w:val="28"/>
          <w:szCs w:val="28"/>
        </w:rPr>
        <w:t>（2）本人曾被评为全国或市、或区</w:t>
      </w:r>
      <w:r w:rsidR="00FF79E4">
        <w:rPr>
          <w:rFonts w:ascii="仿宋" w:eastAsia="仿宋" w:hAnsi="仿宋" w:hint="eastAsia"/>
          <w:color w:val="000000"/>
          <w:kern w:val="0"/>
          <w:sz w:val="28"/>
          <w:szCs w:val="28"/>
        </w:rPr>
        <w:t>（县）</w:t>
      </w:r>
      <w:r w:rsidRPr="00786F2A">
        <w:rPr>
          <w:rFonts w:ascii="仿宋" w:eastAsia="仿宋" w:hAnsi="仿宋"/>
          <w:color w:val="000000"/>
          <w:kern w:val="0"/>
          <w:sz w:val="28"/>
          <w:szCs w:val="28"/>
        </w:rPr>
        <w:t>级中小学图书馆先进工作者。</w:t>
      </w:r>
    </w:p>
    <w:p w14:paraId="69CA48B1" w14:textId="7D56E0B3" w:rsidR="001A4890" w:rsidRPr="00786F2A" w:rsidRDefault="001A4890" w:rsidP="00786F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0"/>
        <w:jc w:val="left"/>
        <w:rPr>
          <w:rFonts w:ascii="仿宋" w:eastAsia="仿宋" w:hAnsi="仿宋"/>
          <w:color w:val="000000"/>
          <w:kern w:val="0"/>
          <w:sz w:val="28"/>
          <w:szCs w:val="28"/>
        </w:rPr>
      </w:pPr>
      <w:r w:rsidRPr="00786F2A">
        <w:rPr>
          <w:rFonts w:ascii="仿宋" w:eastAsia="仿宋" w:hAnsi="仿宋"/>
          <w:color w:val="000000"/>
          <w:kern w:val="0"/>
          <w:sz w:val="28"/>
          <w:szCs w:val="28"/>
        </w:rPr>
        <w:t>（3）本人任职期间，学校图书馆曾被评为全国、或市、或区</w:t>
      </w:r>
      <w:r w:rsidR="00FF79E4">
        <w:rPr>
          <w:rFonts w:ascii="仿宋" w:eastAsia="仿宋" w:hAnsi="仿宋" w:hint="eastAsia"/>
          <w:color w:val="000000"/>
          <w:kern w:val="0"/>
          <w:sz w:val="28"/>
          <w:szCs w:val="28"/>
        </w:rPr>
        <w:t>（县）</w:t>
      </w:r>
      <w:r w:rsidRPr="00786F2A">
        <w:rPr>
          <w:rFonts w:ascii="仿宋" w:eastAsia="仿宋" w:hAnsi="仿宋"/>
          <w:color w:val="000000"/>
          <w:kern w:val="0"/>
          <w:sz w:val="28"/>
          <w:szCs w:val="28"/>
        </w:rPr>
        <w:t>级读书活动先进集体（或获得相关奖项或荣誉称号）。</w:t>
      </w:r>
    </w:p>
    <w:p w14:paraId="105399D3" w14:textId="61FA2FD4" w:rsidR="001A4890" w:rsidRPr="00786F2A" w:rsidRDefault="001A4890" w:rsidP="00786F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0"/>
        <w:jc w:val="left"/>
        <w:rPr>
          <w:rFonts w:ascii="仿宋" w:eastAsia="仿宋" w:hAnsi="仿宋"/>
          <w:color w:val="000000"/>
          <w:kern w:val="0"/>
          <w:sz w:val="28"/>
          <w:szCs w:val="28"/>
        </w:rPr>
      </w:pPr>
      <w:r w:rsidRPr="00786F2A">
        <w:rPr>
          <w:rFonts w:ascii="仿宋" w:eastAsia="仿宋" w:hAnsi="仿宋"/>
          <w:color w:val="000000"/>
          <w:kern w:val="0"/>
          <w:sz w:val="28"/>
          <w:szCs w:val="28"/>
        </w:rPr>
        <w:t>（4）本人曾被评为全国、或市、或区</w:t>
      </w:r>
      <w:r w:rsidR="00FF79E4">
        <w:rPr>
          <w:rFonts w:ascii="仿宋" w:eastAsia="仿宋" w:hAnsi="仿宋" w:hint="eastAsia"/>
          <w:color w:val="000000"/>
          <w:kern w:val="0"/>
          <w:sz w:val="28"/>
          <w:szCs w:val="28"/>
        </w:rPr>
        <w:t>（县）</w:t>
      </w:r>
      <w:r w:rsidRPr="00786F2A">
        <w:rPr>
          <w:rFonts w:ascii="仿宋" w:eastAsia="仿宋" w:hAnsi="仿宋"/>
          <w:color w:val="000000"/>
          <w:kern w:val="0"/>
          <w:sz w:val="28"/>
          <w:szCs w:val="28"/>
        </w:rPr>
        <w:t xml:space="preserve">级读书活动先进个人（或获得相关奖项或荣誉称号）。 </w:t>
      </w:r>
    </w:p>
    <w:p w14:paraId="7241003A" w14:textId="77777777" w:rsidR="001A4890" w:rsidRPr="00786F2A" w:rsidRDefault="001A4890" w:rsidP="00786F2A">
      <w:pPr>
        <w:shd w:val="clear" w:color="auto" w:fill="FFFFFF"/>
        <w:snapToGrid w:val="0"/>
        <w:spacing w:line="560" w:lineRule="exact"/>
        <w:ind w:firstLineChars="200" w:firstLine="560"/>
        <w:rPr>
          <w:rFonts w:ascii="仿宋" w:eastAsia="仿宋" w:hAnsi="仿宋"/>
          <w:color w:val="000000"/>
          <w:kern w:val="0"/>
          <w:sz w:val="28"/>
          <w:szCs w:val="28"/>
        </w:rPr>
      </w:pPr>
      <w:r w:rsidRPr="00786F2A">
        <w:rPr>
          <w:rFonts w:ascii="仿宋" w:eastAsia="仿宋" w:hAnsi="仿宋"/>
          <w:color w:val="000000"/>
          <w:kern w:val="0"/>
          <w:sz w:val="28"/>
          <w:szCs w:val="28"/>
        </w:rPr>
        <w:t>2</w:t>
      </w:r>
      <w:r w:rsidR="00AD4AF2">
        <w:rPr>
          <w:rFonts w:ascii="仿宋" w:eastAsia="仿宋" w:hAnsi="仿宋" w:hint="eastAsia"/>
          <w:color w:val="000000"/>
          <w:kern w:val="0"/>
          <w:sz w:val="28"/>
          <w:szCs w:val="28"/>
        </w:rPr>
        <w:t>．</w:t>
      </w:r>
      <w:r w:rsidR="004320E3" w:rsidRPr="00786F2A">
        <w:rPr>
          <w:rFonts w:ascii="仿宋" w:eastAsia="仿宋" w:hAnsi="仿宋"/>
          <w:color w:val="000000"/>
          <w:kern w:val="0"/>
          <w:sz w:val="28"/>
          <w:szCs w:val="28"/>
        </w:rPr>
        <w:t>属于中小学教师编制，从事中小学图书馆工作3年及以上时间，</w:t>
      </w:r>
      <w:r w:rsidRPr="00786F2A">
        <w:rPr>
          <w:rFonts w:ascii="仿宋" w:eastAsia="仿宋" w:hAnsi="仿宋"/>
          <w:color w:val="000000"/>
          <w:kern w:val="0"/>
          <w:sz w:val="28"/>
          <w:szCs w:val="28"/>
        </w:rPr>
        <w:t>在中小学图书馆研究和实践工作中获得显著实绩，区教育部门、学校需要重点予以推荐、培养的业务骨干。</w:t>
      </w:r>
    </w:p>
    <w:p w14:paraId="0122A30D" w14:textId="77777777" w:rsidR="00C43A41" w:rsidRDefault="001A4890" w:rsidP="00C43A41">
      <w:pPr>
        <w:shd w:val="clear" w:color="auto" w:fill="FFFFFF"/>
        <w:snapToGrid w:val="0"/>
        <w:spacing w:line="560" w:lineRule="exact"/>
        <w:ind w:firstLineChars="200" w:firstLine="560"/>
        <w:rPr>
          <w:rFonts w:ascii="仿宋" w:eastAsia="仿宋" w:hAnsi="仿宋"/>
          <w:color w:val="000000"/>
          <w:kern w:val="0"/>
          <w:sz w:val="28"/>
          <w:szCs w:val="28"/>
        </w:rPr>
      </w:pPr>
      <w:r w:rsidRPr="00786F2A">
        <w:rPr>
          <w:rFonts w:ascii="仿宋" w:eastAsia="仿宋" w:hAnsi="仿宋"/>
          <w:color w:val="000000"/>
          <w:kern w:val="0"/>
          <w:sz w:val="28"/>
          <w:szCs w:val="28"/>
        </w:rPr>
        <w:t>3</w:t>
      </w:r>
      <w:r w:rsidR="00AD4AF2">
        <w:rPr>
          <w:rFonts w:ascii="仿宋" w:eastAsia="仿宋" w:hAnsi="仿宋" w:hint="eastAsia"/>
          <w:color w:val="000000"/>
          <w:kern w:val="0"/>
          <w:sz w:val="28"/>
          <w:szCs w:val="28"/>
        </w:rPr>
        <w:t>．</w:t>
      </w:r>
      <w:r w:rsidR="00812438" w:rsidRPr="00786F2A">
        <w:rPr>
          <w:rFonts w:ascii="仿宋" w:eastAsia="仿宋" w:hAnsi="仿宋"/>
          <w:color w:val="000000"/>
          <w:kern w:val="0"/>
          <w:sz w:val="28"/>
          <w:szCs w:val="28"/>
        </w:rPr>
        <w:t>各</w:t>
      </w:r>
      <w:r w:rsidRPr="00786F2A">
        <w:rPr>
          <w:rFonts w:ascii="仿宋" w:eastAsia="仿宋" w:hAnsi="仿宋"/>
          <w:color w:val="000000"/>
          <w:kern w:val="0"/>
          <w:sz w:val="28"/>
          <w:szCs w:val="28"/>
        </w:rPr>
        <w:t xml:space="preserve">区教研部门属于中小学教师编制的图书馆教研员。 </w:t>
      </w:r>
    </w:p>
    <w:p w14:paraId="5A30F43B" w14:textId="01144188" w:rsidR="001A4890" w:rsidRPr="00C43A41" w:rsidRDefault="00C84986" w:rsidP="00C43A41">
      <w:pPr>
        <w:shd w:val="clear" w:color="auto" w:fill="FFFFFF"/>
        <w:snapToGrid w:val="0"/>
        <w:spacing w:line="560" w:lineRule="exact"/>
        <w:ind w:firstLineChars="200" w:firstLine="562"/>
        <w:rPr>
          <w:rFonts w:ascii="仿宋" w:eastAsia="仿宋" w:hAnsi="仿宋"/>
          <w:color w:val="000000"/>
          <w:kern w:val="0"/>
          <w:sz w:val="28"/>
          <w:szCs w:val="28"/>
        </w:rPr>
      </w:pPr>
      <w:r w:rsidRPr="00786F2A">
        <w:rPr>
          <w:rFonts w:ascii="仿宋" w:eastAsia="仿宋" w:hAnsi="仿宋"/>
          <w:b/>
          <w:bCs/>
          <w:color w:val="000000"/>
          <w:kern w:val="0"/>
          <w:sz w:val="28"/>
          <w:szCs w:val="28"/>
        </w:rPr>
        <w:t>三、</w:t>
      </w:r>
      <w:r w:rsidR="001A4890" w:rsidRPr="00786F2A">
        <w:rPr>
          <w:rFonts w:ascii="仿宋" w:eastAsia="仿宋" w:hAnsi="仿宋"/>
          <w:b/>
          <w:bCs/>
          <w:color w:val="000000"/>
          <w:sz w:val="28"/>
          <w:szCs w:val="28"/>
        </w:rPr>
        <w:t>培训内容</w:t>
      </w:r>
      <w:r w:rsidR="00254B77" w:rsidRPr="00786F2A">
        <w:rPr>
          <w:rFonts w:ascii="仿宋" w:eastAsia="仿宋" w:hAnsi="仿宋"/>
          <w:b/>
          <w:bCs/>
          <w:color w:val="000000"/>
          <w:sz w:val="28"/>
          <w:szCs w:val="28"/>
        </w:rPr>
        <w:t>和评价</w:t>
      </w:r>
    </w:p>
    <w:p w14:paraId="0587C02B" w14:textId="6A87F903" w:rsidR="00C43A41" w:rsidRDefault="00C43A41" w:rsidP="00C43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120" w:lineRule="exact"/>
        <w:ind w:firstLineChars="200" w:firstLine="562"/>
        <w:jc w:val="left"/>
        <w:rPr>
          <w:rFonts w:ascii="仿宋" w:eastAsia="仿宋" w:hAnsi="仿宋"/>
          <w:b/>
          <w:bCs/>
          <w:color w:val="000000"/>
          <w:sz w:val="28"/>
          <w:szCs w:val="28"/>
        </w:rPr>
      </w:pPr>
    </w:p>
    <w:p w14:paraId="7D68E9F0" w14:textId="77777777" w:rsidR="00C43A41" w:rsidRPr="00AD4AF2" w:rsidRDefault="00C43A41" w:rsidP="00C43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120" w:lineRule="exact"/>
        <w:ind w:firstLineChars="200" w:firstLine="562"/>
        <w:jc w:val="left"/>
        <w:rPr>
          <w:rFonts w:ascii="仿宋" w:eastAsia="仿宋" w:hAnsi="仿宋" w:hint="eastAsia"/>
          <w:b/>
          <w:bCs/>
          <w:color w:val="000000"/>
          <w:sz w:val="28"/>
          <w:szCs w:val="28"/>
        </w:rPr>
      </w:pPr>
    </w:p>
    <w:tbl>
      <w:tblPr>
        <w:tblW w:w="10094"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135"/>
        <w:gridCol w:w="5386"/>
        <w:gridCol w:w="993"/>
        <w:gridCol w:w="1559"/>
        <w:gridCol w:w="1021"/>
      </w:tblGrid>
      <w:tr w:rsidR="00D91C7F" w:rsidRPr="00786F2A" w14:paraId="58E607F9" w14:textId="2FF4839B" w:rsidTr="00D91C7F">
        <w:trPr>
          <w:jc w:val="center"/>
        </w:trPr>
        <w:tc>
          <w:tcPr>
            <w:tcW w:w="1135" w:type="dxa"/>
            <w:tcBorders>
              <w:top w:val="single" w:sz="4" w:space="0" w:color="auto"/>
              <w:left w:val="single" w:sz="4" w:space="0" w:color="auto"/>
              <w:bottom w:val="single" w:sz="4" w:space="0" w:color="auto"/>
              <w:right w:val="single" w:sz="4" w:space="0" w:color="auto"/>
            </w:tcBorders>
            <w:hideMark/>
          </w:tcPr>
          <w:p w14:paraId="23165B0B"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课程</w:t>
            </w:r>
          </w:p>
          <w:p w14:paraId="2BAF8625"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类别</w:t>
            </w:r>
          </w:p>
        </w:tc>
        <w:tc>
          <w:tcPr>
            <w:tcW w:w="5386" w:type="dxa"/>
            <w:tcBorders>
              <w:top w:val="single" w:sz="4" w:space="0" w:color="auto"/>
              <w:left w:val="single" w:sz="4" w:space="0" w:color="auto"/>
              <w:bottom w:val="single" w:sz="4" w:space="0" w:color="auto"/>
              <w:right w:val="single" w:sz="4" w:space="0" w:color="auto"/>
            </w:tcBorders>
            <w:hideMark/>
          </w:tcPr>
          <w:p w14:paraId="07BA086B"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主要内容</w:t>
            </w:r>
          </w:p>
        </w:tc>
        <w:tc>
          <w:tcPr>
            <w:tcW w:w="993" w:type="dxa"/>
            <w:tcBorders>
              <w:top w:val="single" w:sz="4" w:space="0" w:color="auto"/>
              <w:left w:val="single" w:sz="4" w:space="0" w:color="auto"/>
              <w:bottom w:val="single" w:sz="4" w:space="0" w:color="auto"/>
              <w:right w:val="single" w:sz="4" w:space="0" w:color="auto"/>
            </w:tcBorders>
            <w:hideMark/>
          </w:tcPr>
          <w:p w14:paraId="06E1B596"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学分/</w:t>
            </w:r>
          </w:p>
          <w:p w14:paraId="1BFFDE43"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学时</w:t>
            </w:r>
          </w:p>
        </w:tc>
        <w:tc>
          <w:tcPr>
            <w:tcW w:w="1559" w:type="dxa"/>
            <w:tcBorders>
              <w:top w:val="single" w:sz="4" w:space="0" w:color="auto"/>
              <w:left w:val="single" w:sz="4" w:space="0" w:color="auto"/>
              <w:bottom w:val="single" w:sz="4" w:space="0" w:color="auto"/>
              <w:right w:val="single" w:sz="4" w:space="0" w:color="auto"/>
            </w:tcBorders>
            <w:hideMark/>
          </w:tcPr>
          <w:p w14:paraId="41FE6E9B" w14:textId="77777777" w:rsidR="00D91C7F" w:rsidRPr="00786F2A" w:rsidRDefault="00D91C7F" w:rsidP="00786F2A">
            <w:pPr>
              <w:spacing w:line="560" w:lineRule="exact"/>
              <w:jc w:val="left"/>
              <w:rPr>
                <w:rFonts w:ascii="仿宋" w:eastAsia="仿宋" w:hAnsi="仿宋"/>
                <w:b/>
                <w:bCs/>
                <w:color w:val="000000"/>
                <w:sz w:val="28"/>
                <w:szCs w:val="28"/>
              </w:rPr>
            </w:pPr>
            <w:r w:rsidRPr="00786F2A">
              <w:rPr>
                <w:rFonts w:ascii="仿宋" w:eastAsia="仿宋" w:hAnsi="仿宋"/>
                <w:b/>
                <w:bCs/>
                <w:color w:val="000000"/>
                <w:sz w:val="28"/>
                <w:szCs w:val="28"/>
              </w:rPr>
              <w:t>评价方式</w:t>
            </w:r>
          </w:p>
        </w:tc>
        <w:tc>
          <w:tcPr>
            <w:tcW w:w="1021" w:type="dxa"/>
            <w:tcBorders>
              <w:top w:val="single" w:sz="4" w:space="0" w:color="auto"/>
              <w:left w:val="single" w:sz="4" w:space="0" w:color="auto"/>
              <w:bottom w:val="single" w:sz="4" w:space="0" w:color="auto"/>
              <w:right w:val="single" w:sz="4" w:space="0" w:color="auto"/>
            </w:tcBorders>
          </w:tcPr>
          <w:p w14:paraId="5269B0EB" w14:textId="4872E0FD" w:rsidR="00D91C7F" w:rsidRPr="00786F2A" w:rsidRDefault="00D91C7F" w:rsidP="00786F2A">
            <w:pPr>
              <w:spacing w:line="560" w:lineRule="exact"/>
              <w:jc w:val="left"/>
              <w:rPr>
                <w:rFonts w:ascii="仿宋" w:eastAsia="仿宋" w:hAnsi="仿宋" w:hint="eastAsia"/>
                <w:b/>
                <w:bCs/>
                <w:color w:val="000000"/>
                <w:sz w:val="28"/>
                <w:szCs w:val="28"/>
              </w:rPr>
            </w:pPr>
            <w:r>
              <w:rPr>
                <w:rFonts w:ascii="仿宋" w:eastAsia="仿宋" w:hAnsi="仿宋" w:hint="eastAsia"/>
                <w:b/>
                <w:bCs/>
                <w:color w:val="000000"/>
                <w:sz w:val="28"/>
                <w:szCs w:val="28"/>
              </w:rPr>
              <w:t>备注</w:t>
            </w:r>
          </w:p>
        </w:tc>
      </w:tr>
      <w:tr w:rsidR="00D91C7F" w:rsidRPr="00786F2A" w14:paraId="5EED217A" w14:textId="3BB4F885" w:rsidTr="00D91C7F">
        <w:trPr>
          <w:jc w:val="center"/>
        </w:trPr>
        <w:tc>
          <w:tcPr>
            <w:tcW w:w="1135" w:type="dxa"/>
            <w:tcBorders>
              <w:top w:val="single" w:sz="4" w:space="0" w:color="auto"/>
              <w:left w:val="single" w:sz="4" w:space="0" w:color="auto"/>
              <w:bottom w:val="single" w:sz="4" w:space="0" w:color="auto"/>
              <w:right w:val="single" w:sz="4" w:space="0" w:color="auto"/>
            </w:tcBorders>
            <w:hideMark/>
          </w:tcPr>
          <w:p w14:paraId="0BCCC93B"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师德与</w:t>
            </w:r>
          </w:p>
          <w:p w14:paraId="4A5093E1"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素养</w:t>
            </w:r>
          </w:p>
        </w:tc>
        <w:tc>
          <w:tcPr>
            <w:tcW w:w="5386" w:type="dxa"/>
            <w:tcBorders>
              <w:top w:val="single" w:sz="4" w:space="0" w:color="auto"/>
              <w:left w:val="single" w:sz="4" w:space="0" w:color="auto"/>
              <w:bottom w:val="single" w:sz="4" w:space="0" w:color="auto"/>
              <w:right w:val="single" w:sz="4" w:space="0" w:color="auto"/>
            </w:tcBorders>
            <w:hideMark/>
          </w:tcPr>
          <w:p w14:paraId="10460877" w14:textId="55FE2A34" w:rsidR="00D91C7F" w:rsidRPr="00786F2A" w:rsidRDefault="00D91C7F" w:rsidP="00AD4AF2">
            <w:pPr>
              <w:spacing w:line="560" w:lineRule="exact"/>
              <w:rPr>
                <w:rFonts w:ascii="仿宋" w:eastAsia="仿宋" w:hAnsi="仿宋"/>
                <w:color w:val="000000"/>
                <w:sz w:val="28"/>
                <w:szCs w:val="28"/>
              </w:rPr>
            </w:pPr>
            <w:r w:rsidRPr="00786F2A">
              <w:rPr>
                <w:rFonts w:ascii="仿宋" w:eastAsia="仿宋" w:hAnsi="仿宋"/>
                <w:color w:val="000000"/>
                <w:sz w:val="28"/>
                <w:szCs w:val="28"/>
              </w:rPr>
              <w:t>教师通识培训内容</w:t>
            </w:r>
            <w:r>
              <w:rPr>
                <w:rFonts w:ascii="仿宋" w:eastAsia="仿宋" w:hAnsi="仿宋" w:hint="eastAsia"/>
                <w:color w:val="000000"/>
                <w:sz w:val="28"/>
                <w:szCs w:val="28"/>
              </w:rPr>
              <w:t>。</w:t>
            </w:r>
          </w:p>
        </w:tc>
        <w:tc>
          <w:tcPr>
            <w:tcW w:w="993" w:type="dxa"/>
            <w:tcBorders>
              <w:top w:val="single" w:sz="4" w:space="0" w:color="auto"/>
              <w:left w:val="single" w:sz="4" w:space="0" w:color="auto"/>
              <w:bottom w:val="single" w:sz="4" w:space="0" w:color="auto"/>
              <w:right w:val="single" w:sz="4" w:space="0" w:color="auto"/>
            </w:tcBorders>
            <w:hideMark/>
          </w:tcPr>
          <w:p w14:paraId="69BF7C05" w14:textId="31B8F4D6" w:rsidR="00D91C7F" w:rsidRPr="00786F2A" w:rsidRDefault="00C740BD" w:rsidP="00786F2A">
            <w:pPr>
              <w:widowControl/>
              <w:spacing w:line="560" w:lineRule="exact"/>
              <w:jc w:val="left"/>
              <w:rPr>
                <w:rFonts w:ascii="仿宋" w:eastAsia="仿宋" w:hAnsi="仿宋"/>
                <w:sz w:val="28"/>
                <w:szCs w:val="28"/>
              </w:rPr>
            </w:pPr>
            <w:r>
              <w:rPr>
                <w:rFonts w:ascii="仿宋" w:eastAsia="仿宋" w:hAnsi="仿宋" w:hint="eastAsia"/>
                <w:sz w:val="28"/>
                <w:szCs w:val="28"/>
              </w:rPr>
              <w:t>1/10</w:t>
            </w:r>
          </w:p>
        </w:tc>
        <w:tc>
          <w:tcPr>
            <w:tcW w:w="1559" w:type="dxa"/>
            <w:tcBorders>
              <w:top w:val="single" w:sz="4" w:space="0" w:color="auto"/>
              <w:left w:val="single" w:sz="4" w:space="0" w:color="auto"/>
              <w:bottom w:val="single" w:sz="4" w:space="0" w:color="auto"/>
              <w:right w:val="single" w:sz="4" w:space="0" w:color="auto"/>
            </w:tcBorders>
            <w:hideMark/>
          </w:tcPr>
          <w:p w14:paraId="7205ADE5" w14:textId="77777777" w:rsidR="00D91C7F" w:rsidRPr="00786F2A" w:rsidRDefault="00D91C7F" w:rsidP="00786F2A">
            <w:pPr>
              <w:widowControl/>
              <w:spacing w:line="560" w:lineRule="exact"/>
              <w:jc w:val="left"/>
              <w:rPr>
                <w:rFonts w:ascii="仿宋" w:eastAsia="仿宋" w:hAnsi="仿宋"/>
                <w:sz w:val="28"/>
                <w:szCs w:val="28"/>
              </w:rPr>
            </w:pPr>
          </w:p>
        </w:tc>
        <w:tc>
          <w:tcPr>
            <w:tcW w:w="1021" w:type="dxa"/>
            <w:tcBorders>
              <w:top w:val="single" w:sz="4" w:space="0" w:color="auto"/>
              <w:left w:val="single" w:sz="4" w:space="0" w:color="auto"/>
              <w:bottom w:val="single" w:sz="4" w:space="0" w:color="auto"/>
              <w:right w:val="single" w:sz="4" w:space="0" w:color="auto"/>
            </w:tcBorders>
          </w:tcPr>
          <w:p w14:paraId="28AED54B" w14:textId="0BEEF985" w:rsidR="00D91C7F" w:rsidRPr="00FF79E4" w:rsidRDefault="00D91C7F" w:rsidP="00FF79E4">
            <w:pPr>
              <w:widowControl/>
              <w:spacing w:line="320" w:lineRule="exact"/>
              <w:jc w:val="left"/>
              <w:rPr>
                <w:rFonts w:ascii="仿宋" w:eastAsia="仿宋" w:hAnsi="仿宋"/>
                <w:sz w:val="28"/>
                <w:szCs w:val="28"/>
              </w:rPr>
            </w:pPr>
            <w:r w:rsidRPr="00FF79E4">
              <w:rPr>
                <w:rFonts w:ascii="仿宋" w:eastAsia="仿宋" w:hAnsi="仿宋" w:hint="eastAsia"/>
                <w:sz w:val="28"/>
                <w:szCs w:val="28"/>
              </w:rPr>
              <w:t>通识课程</w:t>
            </w:r>
            <w:r w:rsidR="00FF79E4" w:rsidRPr="00FF79E4">
              <w:rPr>
                <w:rFonts w:ascii="仿宋" w:eastAsia="仿宋" w:hAnsi="仿宋" w:hint="eastAsia"/>
                <w:sz w:val="28"/>
                <w:szCs w:val="28"/>
              </w:rPr>
              <w:t>，此处</w:t>
            </w:r>
            <w:r w:rsidR="00FF79E4">
              <w:rPr>
                <w:rFonts w:ascii="仿宋" w:eastAsia="仿宋" w:hAnsi="仿宋" w:hint="eastAsia"/>
                <w:sz w:val="28"/>
                <w:szCs w:val="28"/>
              </w:rPr>
              <w:t>不单独</w:t>
            </w:r>
            <w:r w:rsidR="00FF79E4" w:rsidRPr="00FF79E4">
              <w:rPr>
                <w:rFonts w:ascii="仿宋" w:eastAsia="仿宋" w:hAnsi="仿宋" w:hint="eastAsia"/>
                <w:sz w:val="28"/>
                <w:szCs w:val="28"/>
              </w:rPr>
              <w:t>进行。</w:t>
            </w:r>
          </w:p>
        </w:tc>
      </w:tr>
      <w:tr w:rsidR="00D91C7F" w:rsidRPr="00786F2A" w14:paraId="1D8D1120" w14:textId="563962F4" w:rsidTr="00D91C7F">
        <w:trPr>
          <w:jc w:val="center"/>
        </w:trPr>
        <w:tc>
          <w:tcPr>
            <w:tcW w:w="1135" w:type="dxa"/>
            <w:tcBorders>
              <w:top w:val="single" w:sz="4" w:space="0" w:color="auto"/>
              <w:left w:val="single" w:sz="4" w:space="0" w:color="auto"/>
              <w:bottom w:val="single" w:sz="4" w:space="0" w:color="auto"/>
              <w:right w:val="single" w:sz="4" w:space="0" w:color="auto"/>
            </w:tcBorders>
            <w:hideMark/>
          </w:tcPr>
          <w:p w14:paraId="4A2A25C1"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知识与</w:t>
            </w:r>
          </w:p>
          <w:p w14:paraId="2A5B94A0" w14:textId="77777777" w:rsidR="006F3182"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技能</w:t>
            </w:r>
          </w:p>
          <w:p w14:paraId="4DF72E2F" w14:textId="523B463E" w:rsidR="00D91C7F" w:rsidRPr="00786F2A" w:rsidRDefault="006F3182" w:rsidP="00786F2A">
            <w:pPr>
              <w:spacing w:line="560" w:lineRule="exact"/>
              <w:rPr>
                <w:rFonts w:ascii="仿宋" w:eastAsia="仿宋" w:hAnsi="仿宋"/>
                <w:color w:val="000000"/>
                <w:sz w:val="28"/>
                <w:szCs w:val="28"/>
              </w:rPr>
            </w:pPr>
            <w:r>
              <w:rPr>
                <w:rFonts w:ascii="仿宋" w:eastAsia="仿宋" w:hAnsi="仿宋" w:hint="eastAsia"/>
                <w:color w:val="000000"/>
                <w:sz w:val="28"/>
                <w:szCs w:val="28"/>
              </w:rPr>
              <w:lastRenderedPageBreak/>
              <w:t>（实践与体验）</w:t>
            </w:r>
          </w:p>
        </w:tc>
        <w:tc>
          <w:tcPr>
            <w:tcW w:w="5386" w:type="dxa"/>
            <w:tcBorders>
              <w:top w:val="single" w:sz="4" w:space="0" w:color="auto"/>
              <w:left w:val="single" w:sz="4" w:space="0" w:color="auto"/>
              <w:bottom w:val="single" w:sz="4" w:space="0" w:color="auto"/>
              <w:right w:val="single" w:sz="4" w:space="0" w:color="auto"/>
            </w:tcBorders>
            <w:hideMark/>
          </w:tcPr>
          <w:p w14:paraId="1EB3AF72"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lastRenderedPageBreak/>
              <w:t>1</w:t>
            </w:r>
            <w:r>
              <w:rPr>
                <w:rFonts w:ascii="仿宋" w:eastAsia="仿宋" w:hAnsi="仿宋" w:hint="eastAsia"/>
                <w:color w:val="000000"/>
                <w:sz w:val="28"/>
                <w:szCs w:val="28"/>
              </w:rPr>
              <w:t>．</w:t>
            </w:r>
            <w:r w:rsidRPr="00786F2A">
              <w:rPr>
                <w:rFonts w:ascii="仿宋" w:eastAsia="仿宋" w:hAnsi="仿宋"/>
                <w:color w:val="000000"/>
                <w:sz w:val="28"/>
                <w:szCs w:val="28"/>
              </w:rPr>
              <w:t>近年来世界主要国家中小学图书馆转型发展的理念与趋势。</w:t>
            </w:r>
          </w:p>
          <w:p w14:paraId="6E5E713E"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lastRenderedPageBreak/>
              <w:t>2</w:t>
            </w:r>
            <w:r>
              <w:rPr>
                <w:rFonts w:ascii="仿宋" w:eastAsia="仿宋" w:hAnsi="仿宋" w:hint="eastAsia"/>
                <w:color w:val="000000"/>
                <w:sz w:val="28"/>
                <w:szCs w:val="28"/>
              </w:rPr>
              <w:t>．</w:t>
            </w:r>
            <w:r w:rsidRPr="00786F2A">
              <w:rPr>
                <w:rFonts w:ascii="仿宋" w:eastAsia="仿宋" w:hAnsi="仿宋"/>
                <w:color w:val="000000"/>
                <w:sz w:val="28"/>
                <w:szCs w:val="28"/>
              </w:rPr>
              <w:t>基础教育改革发展的形势与中小学图书馆的任务。</w:t>
            </w:r>
          </w:p>
          <w:p w14:paraId="382B46A5"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3</w:t>
            </w:r>
            <w:r>
              <w:rPr>
                <w:rFonts w:ascii="仿宋" w:eastAsia="仿宋" w:hAnsi="仿宋" w:hint="eastAsia"/>
                <w:color w:val="000000"/>
                <w:sz w:val="28"/>
                <w:szCs w:val="28"/>
              </w:rPr>
              <w:t>．</w:t>
            </w:r>
            <w:r w:rsidRPr="00786F2A">
              <w:rPr>
                <w:rFonts w:ascii="仿宋" w:eastAsia="仿宋" w:hAnsi="仿宋"/>
                <w:color w:val="000000"/>
                <w:sz w:val="28"/>
                <w:szCs w:val="28"/>
              </w:rPr>
              <w:t xml:space="preserve">中小学图书馆资源的建设、组织、利用与知识服务。 </w:t>
            </w:r>
          </w:p>
          <w:p w14:paraId="6F41E9CD"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4</w:t>
            </w:r>
            <w:r>
              <w:rPr>
                <w:rFonts w:ascii="仿宋" w:eastAsia="仿宋" w:hAnsi="仿宋" w:hint="eastAsia"/>
                <w:color w:val="000000"/>
                <w:sz w:val="28"/>
                <w:szCs w:val="28"/>
              </w:rPr>
              <w:t>．</w:t>
            </w:r>
            <w:r w:rsidRPr="00786F2A">
              <w:rPr>
                <w:rFonts w:ascii="仿宋" w:eastAsia="仿宋" w:hAnsi="仿宋"/>
                <w:color w:val="000000"/>
                <w:sz w:val="28"/>
                <w:szCs w:val="28"/>
              </w:rPr>
              <w:t>推动图书馆与学科教学深度融合的理论与实践。</w:t>
            </w:r>
          </w:p>
          <w:p w14:paraId="4EB350B6"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5</w:t>
            </w:r>
            <w:r>
              <w:rPr>
                <w:rFonts w:ascii="仿宋" w:eastAsia="仿宋" w:hAnsi="仿宋" w:hint="eastAsia"/>
                <w:color w:val="000000"/>
                <w:sz w:val="28"/>
                <w:szCs w:val="28"/>
              </w:rPr>
              <w:t>．</w:t>
            </w:r>
            <w:r w:rsidRPr="00786F2A">
              <w:rPr>
                <w:rFonts w:ascii="仿宋" w:eastAsia="仿宋" w:hAnsi="仿宋"/>
                <w:color w:val="000000"/>
                <w:sz w:val="28"/>
                <w:szCs w:val="28"/>
              </w:rPr>
              <w:t>中小学图书馆阅读推广的方法与途径。</w:t>
            </w:r>
          </w:p>
          <w:p w14:paraId="502C3E0B"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6</w:t>
            </w:r>
            <w:r>
              <w:rPr>
                <w:rFonts w:ascii="仿宋" w:eastAsia="仿宋" w:hAnsi="仿宋" w:hint="eastAsia"/>
                <w:color w:val="000000"/>
                <w:sz w:val="28"/>
                <w:szCs w:val="28"/>
              </w:rPr>
              <w:t>．</w:t>
            </w:r>
            <w:r w:rsidRPr="00786F2A">
              <w:rPr>
                <w:rFonts w:ascii="仿宋" w:eastAsia="仿宋" w:hAnsi="仿宋"/>
                <w:color w:val="000000"/>
                <w:sz w:val="28"/>
                <w:szCs w:val="28"/>
              </w:rPr>
              <w:t>中小学生阅读素养的培育与评价。</w:t>
            </w:r>
          </w:p>
          <w:p w14:paraId="4C55035D"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7</w:t>
            </w:r>
            <w:r>
              <w:rPr>
                <w:rFonts w:ascii="仿宋" w:eastAsia="仿宋" w:hAnsi="仿宋" w:hint="eastAsia"/>
                <w:color w:val="000000"/>
                <w:sz w:val="28"/>
                <w:szCs w:val="28"/>
              </w:rPr>
              <w:t>．</w:t>
            </w:r>
            <w:r w:rsidRPr="00786F2A">
              <w:rPr>
                <w:rFonts w:ascii="仿宋" w:eastAsia="仿宋" w:hAnsi="仿宋"/>
                <w:color w:val="000000"/>
                <w:sz w:val="28"/>
                <w:szCs w:val="28"/>
              </w:rPr>
              <w:t>中小学图书馆信息化环境和数字资源建设及利用。</w:t>
            </w:r>
          </w:p>
          <w:p w14:paraId="746ED8AE"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3E3E3E"/>
                <w:sz w:val="28"/>
                <w:szCs w:val="28"/>
              </w:rPr>
              <w:t>8</w:t>
            </w:r>
            <w:r>
              <w:rPr>
                <w:rFonts w:ascii="仿宋" w:eastAsia="仿宋" w:hAnsi="仿宋" w:hint="eastAsia"/>
                <w:color w:val="000000"/>
                <w:sz w:val="28"/>
                <w:szCs w:val="28"/>
              </w:rPr>
              <w:t>．</w:t>
            </w:r>
            <w:r w:rsidRPr="00786F2A">
              <w:rPr>
                <w:rFonts w:ascii="仿宋" w:eastAsia="仿宋" w:hAnsi="仿宋"/>
                <w:color w:val="000000"/>
                <w:sz w:val="28"/>
                <w:szCs w:val="28"/>
              </w:rPr>
              <w:t>二次文献的开发与馆际协作。</w:t>
            </w:r>
          </w:p>
          <w:p w14:paraId="5B7B7981"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9</w:t>
            </w:r>
            <w:r>
              <w:rPr>
                <w:rFonts w:ascii="仿宋" w:eastAsia="仿宋" w:hAnsi="仿宋" w:hint="eastAsia"/>
                <w:color w:val="000000"/>
                <w:sz w:val="28"/>
                <w:szCs w:val="28"/>
              </w:rPr>
              <w:t>．</w:t>
            </w:r>
            <w:r w:rsidRPr="00786F2A">
              <w:rPr>
                <w:rFonts w:ascii="仿宋" w:eastAsia="仿宋" w:hAnsi="仿宋"/>
                <w:color w:val="000000"/>
                <w:sz w:val="28"/>
                <w:szCs w:val="28"/>
              </w:rPr>
              <w:t>我们怎样做馆长</w:t>
            </w:r>
            <w:r>
              <w:rPr>
                <w:rFonts w:ascii="仿宋" w:eastAsia="仿宋" w:hAnsi="仿宋" w:hint="eastAsia"/>
                <w:color w:val="000000"/>
                <w:sz w:val="28"/>
                <w:szCs w:val="28"/>
              </w:rPr>
              <w:t>——</w:t>
            </w:r>
            <w:r w:rsidRPr="00786F2A">
              <w:rPr>
                <w:rFonts w:ascii="仿宋" w:eastAsia="仿宋" w:hAnsi="仿宋"/>
                <w:color w:val="000000"/>
                <w:sz w:val="28"/>
                <w:szCs w:val="28"/>
              </w:rPr>
              <w:t>兼论</w:t>
            </w:r>
            <w:r w:rsidRPr="00786F2A">
              <w:rPr>
                <w:rFonts w:ascii="仿宋" w:eastAsia="仿宋" w:hAnsi="仿宋"/>
                <w:color w:val="3E3E3E"/>
                <w:sz w:val="28"/>
                <w:szCs w:val="28"/>
              </w:rPr>
              <w:t>公共知识的管理者与使能者的任务</w:t>
            </w:r>
            <w:r w:rsidRPr="00786F2A">
              <w:rPr>
                <w:rFonts w:ascii="仿宋" w:eastAsia="仿宋" w:hAnsi="仿宋"/>
                <w:color w:val="000000"/>
                <w:sz w:val="28"/>
                <w:szCs w:val="28"/>
              </w:rPr>
              <w:t>。</w:t>
            </w:r>
          </w:p>
          <w:p w14:paraId="2AF13217" w14:textId="38B7DFE0"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10</w:t>
            </w:r>
            <w:r>
              <w:rPr>
                <w:rFonts w:ascii="仿宋" w:eastAsia="仿宋" w:hAnsi="仿宋" w:hint="eastAsia"/>
                <w:color w:val="000000"/>
                <w:sz w:val="28"/>
                <w:szCs w:val="28"/>
              </w:rPr>
              <w:t>．</w:t>
            </w:r>
            <w:r w:rsidR="00C43A41">
              <w:rPr>
                <w:rFonts w:ascii="仿宋" w:eastAsia="仿宋" w:hAnsi="仿宋"/>
                <w:color w:val="000000"/>
                <w:sz w:val="28"/>
                <w:szCs w:val="28"/>
              </w:rPr>
              <w:t>中小学图书馆课题研究的基本方法与论文</w:t>
            </w:r>
            <w:r w:rsidR="00C43A41">
              <w:rPr>
                <w:rFonts w:ascii="仿宋" w:eastAsia="仿宋" w:hAnsi="仿宋" w:hint="eastAsia"/>
                <w:color w:val="000000"/>
                <w:sz w:val="28"/>
                <w:szCs w:val="28"/>
              </w:rPr>
              <w:t>撰</w:t>
            </w:r>
            <w:r w:rsidRPr="00786F2A">
              <w:rPr>
                <w:rFonts w:ascii="仿宋" w:eastAsia="仿宋" w:hAnsi="仿宋"/>
                <w:color w:val="000000"/>
                <w:sz w:val="28"/>
                <w:szCs w:val="28"/>
              </w:rPr>
              <w:t>写。</w:t>
            </w:r>
          </w:p>
          <w:p w14:paraId="021B693C"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11.实践活动：示范图书馆实地学习考察与案例分析研究。</w:t>
            </w:r>
          </w:p>
          <w:p w14:paraId="70A0E435"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12.行动研究：学校图书馆发展规划与工作改进方案的制定。</w:t>
            </w:r>
          </w:p>
        </w:tc>
        <w:tc>
          <w:tcPr>
            <w:tcW w:w="993" w:type="dxa"/>
            <w:tcBorders>
              <w:top w:val="single" w:sz="4" w:space="0" w:color="auto"/>
              <w:left w:val="single" w:sz="4" w:space="0" w:color="auto"/>
              <w:bottom w:val="single" w:sz="4" w:space="0" w:color="auto"/>
              <w:right w:val="single" w:sz="4" w:space="0" w:color="auto"/>
            </w:tcBorders>
            <w:hideMark/>
          </w:tcPr>
          <w:p w14:paraId="675FB50C"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lastRenderedPageBreak/>
              <w:t>4/40</w:t>
            </w:r>
          </w:p>
        </w:tc>
        <w:tc>
          <w:tcPr>
            <w:tcW w:w="1559" w:type="dxa"/>
            <w:tcBorders>
              <w:top w:val="single" w:sz="4" w:space="0" w:color="auto"/>
              <w:left w:val="single" w:sz="4" w:space="0" w:color="auto"/>
              <w:bottom w:val="single" w:sz="4" w:space="0" w:color="auto"/>
              <w:right w:val="single" w:sz="4" w:space="0" w:color="auto"/>
            </w:tcBorders>
            <w:hideMark/>
          </w:tcPr>
          <w:p w14:paraId="5DB17E93" w14:textId="77777777" w:rsidR="00D91C7F" w:rsidRPr="00786F2A" w:rsidRDefault="00D91C7F" w:rsidP="00786F2A">
            <w:pPr>
              <w:spacing w:line="560" w:lineRule="exact"/>
              <w:rPr>
                <w:rFonts w:ascii="仿宋" w:eastAsia="仿宋" w:hAnsi="仿宋"/>
                <w:color w:val="000000"/>
                <w:sz w:val="28"/>
                <w:szCs w:val="28"/>
              </w:rPr>
            </w:pPr>
            <w:r w:rsidRPr="00786F2A">
              <w:rPr>
                <w:rFonts w:ascii="仿宋" w:eastAsia="仿宋" w:hAnsi="仿宋"/>
                <w:color w:val="000000"/>
                <w:sz w:val="28"/>
                <w:szCs w:val="28"/>
              </w:rPr>
              <w:t>纸笔测试、书面学习体会</w:t>
            </w:r>
            <w:r w:rsidRPr="00786F2A">
              <w:rPr>
                <w:rFonts w:ascii="仿宋" w:eastAsia="仿宋" w:hAnsi="仿宋"/>
                <w:color w:val="000000"/>
                <w:sz w:val="28"/>
                <w:szCs w:val="28"/>
              </w:rPr>
              <w:lastRenderedPageBreak/>
              <w:t>和研究论文、专题答辩、小组交流等。</w:t>
            </w:r>
          </w:p>
          <w:p w14:paraId="7D51B8D9" w14:textId="77777777" w:rsidR="00D91C7F" w:rsidRPr="00786F2A" w:rsidRDefault="00D91C7F" w:rsidP="00786F2A">
            <w:pPr>
              <w:spacing w:line="560" w:lineRule="exact"/>
              <w:rPr>
                <w:rFonts w:ascii="仿宋" w:eastAsia="仿宋" w:hAnsi="仿宋"/>
                <w:color w:val="000000"/>
                <w:sz w:val="28"/>
                <w:szCs w:val="28"/>
              </w:rPr>
            </w:pPr>
          </w:p>
          <w:p w14:paraId="432D48CE" w14:textId="77777777" w:rsidR="00D91C7F" w:rsidRPr="00786F2A" w:rsidRDefault="00D91C7F" w:rsidP="00786F2A">
            <w:pPr>
              <w:spacing w:line="560" w:lineRule="exact"/>
              <w:rPr>
                <w:rFonts w:ascii="仿宋" w:eastAsia="仿宋" w:hAnsi="仿宋"/>
                <w:color w:val="000000"/>
                <w:sz w:val="28"/>
                <w:szCs w:val="28"/>
              </w:rPr>
            </w:pPr>
          </w:p>
          <w:p w14:paraId="3B4ED6EF" w14:textId="77777777" w:rsidR="00D91C7F" w:rsidRPr="00786F2A" w:rsidRDefault="00D91C7F" w:rsidP="00786F2A">
            <w:pPr>
              <w:spacing w:line="560" w:lineRule="exact"/>
              <w:rPr>
                <w:rFonts w:ascii="仿宋" w:eastAsia="仿宋" w:hAnsi="仿宋"/>
                <w:color w:val="000000"/>
                <w:sz w:val="28"/>
                <w:szCs w:val="28"/>
              </w:rPr>
            </w:pPr>
          </w:p>
          <w:p w14:paraId="5A986F55" w14:textId="77777777" w:rsidR="00D91C7F" w:rsidRPr="00786F2A" w:rsidRDefault="00D91C7F" w:rsidP="00786F2A">
            <w:pPr>
              <w:spacing w:line="560" w:lineRule="exact"/>
              <w:rPr>
                <w:rFonts w:ascii="仿宋" w:eastAsia="仿宋" w:hAnsi="仿宋"/>
                <w:color w:val="000000"/>
                <w:sz w:val="28"/>
                <w:szCs w:val="28"/>
              </w:rPr>
            </w:pPr>
          </w:p>
          <w:p w14:paraId="24F3E7EC" w14:textId="77777777" w:rsidR="00D91C7F" w:rsidRPr="00786F2A" w:rsidRDefault="00D91C7F" w:rsidP="00786F2A">
            <w:pPr>
              <w:spacing w:line="560" w:lineRule="exact"/>
              <w:rPr>
                <w:rFonts w:ascii="仿宋" w:eastAsia="仿宋" w:hAnsi="仿宋"/>
                <w:color w:val="000000"/>
                <w:sz w:val="28"/>
                <w:szCs w:val="28"/>
              </w:rPr>
            </w:pPr>
          </w:p>
          <w:p w14:paraId="3C150C9F" w14:textId="77777777" w:rsidR="00D91C7F" w:rsidRPr="00786F2A" w:rsidRDefault="00D91C7F" w:rsidP="00786F2A">
            <w:pPr>
              <w:spacing w:line="560" w:lineRule="exact"/>
              <w:rPr>
                <w:rFonts w:ascii="仿宋" w:eastAsia="仿宋" w:hAnsi="仿宋"/>
                <w:color w:val="000000"/>
                <w:sz w:val="28"/>
                <w:szCs w:val="28"/>
              </w:rPr>
            </w:pPr>
          </w:p>
          <w:p w14:paraId="0E91F8F8" w14:textId="77777777" w:rsidR="00D91C7F" w:rsidRPr="00786F2A" w:rsidRDefault="00D91C7F" w:rsidP="00786F2A">
            <w:pPr>
              <w:spacing w:line="560" w:lineRule="exact"/>
              <w:rPr>
                <w:rFonts w:ascii="仿宋" w:eastAsia="仿宋" w:hAnsi="仿宋"/>
                <w:color w:val="000000"/>
                <w:sz w:val="28"/>
                <w:szCs w:val="28"/>
              </w:rPr>
            </w:pPr>
          </w:p>
          <w:p w14:paraId="11090755" w14:textId="77777777" w:rsidR="00D91C7F" w:rsidRPr="00786F2A" w:rsidRDefault="00D91C7F" w:rsidP="00786F2A">
            <w:pPr>
              <w:spacing w:line="560" w:lineRule="exact"/>
              <w:rPr>
                <w:rFonts w:ascii="仿宋" w:eastAsia="仿宋" w:hAnsi="仿宋"/>
                <w:color w:val="000000"/>
                <w:sz w:val="28"/>
                <w:szCs w:val="28"/>
              </w:rPr>
            </w:pPr>
          </w:p>
          <w:p w14:paraId="226AF510" w14:textId="77777777" w:rsidR="00D91C7F" w:rsidRPr="00786F2A" w:rsidRDefault="00D91C7F" w:rsidP="00786F2A">
            <w:pPr>
              <w:spacing w:line="560" w:lineRule="exact"/>
              <w:rPr>
                <w:rFonts w:ascii="仿宋" w:eastAsia="仿宋" w:hAnsi="仿宋"/>
                <w:color w:val="000000"/>
                <w:sz w:val="28"/>
                <w:szCs w:val="28"/>
              </w:rPr>
            </w:pPr>
          </w:p>
          <w:p w14:paraId="7C482E97" w14:textId="77777777" w:rsidR="00D91C7F" w:rsidRPr="00786F2A" w:rsidRDefault="00D91C7F" w:rsidP="00786F2A">
            <w:pPr>
              <w:spacing w:line="560" w:lineRule="exact"/>
              <w:rPr>
                <w:rFonts w:ascii="仿宋" w:eastAsia="仿宋" w:hAnsi="仿宋"/>
                <w:color w:val="000000"/>
                <w:sz w:val="28"/>
                <w:szCs w:val="28"/>
              </w:rPr>
            </w:pPr>
          </w:p>
          <w:p w14:paraId="78305781" w14:textId="77777777" w:rsidR="00D91C7F" w:rsidRPr="00786F2A" w:rsidRDefault="00D91C7F" w:rsidP="00786F2A">
            <w:pPr>
              <w:spacing w:line="560" w:lineRule="exact"/>
              <w:rPr>
                <w:rFonts w:ascii="仿宋" w:eastAsia="仿宋" w:hAnsi="仿宋"/>
                <w:color w:val="000000"/>
                <w:sz w:val="28"/>
                <w:szCs w:val="28"/>
              </w:rPr>
            </w:pPr>
          </w:p>
          <w:p w14:paraId="7199EB6B" w14:textId="77777777" w:rsidR="00D91C7F" w:rsidRPr="00786F2A" w:rsidRDefault="00D91C7F" w:rsidP="00786F2A">
            <w:pPr>
              <w:spacing w:line="560" w:lineRule="exact"/>
              <w:rPr>
                <w:rFonts w:ascii="仿宋" w:eastAsia="仿宋" w:hAnsi="仿宋"/>
                <w:color w:val="000000"/>
                <w:sz w:val="28"/>
                <w:szCs w:val="28"/>
              </w:rPr>
            </w:pPr>
          </w:p>
          <w:p w14:paraId="38E955F1" w14:textId="77777777" w:rsidR="00D91C7F" w:rsidRPr="00786F2A" w:rsidRDefault="00D91C7F" w:rsidP="00786F2A">
            <w:pPr>
              <w:spacing w:line="560" w:lineRule="exact"/>
              <w:rPr>
                <w:rFonts w:ascii="仿宋" w:eastAsia="仿宋" w:hAnsi="仿宋"/>
                <w:color w:val="000000"/>
                <w:sz w:val="28"/>
                <w:szCs w:val="28"/>
              </w:rPr>
            </w:pPr>
          </w:p>
          <w:p w14:paraId="6A92D1F2" w14:textId="77777777" w:rsidR="00D91C7F" w:rsidRPr="00786F2A" w:rsidRDefault="00D91C7F" w:rsidP="00786F2A">
            <w:pPr>
              <w:spacing w:line="560" w:lineRule="exact"/>
              <w:rPr>
                <w:rFonts w:ascii="仿宋" w:eastAsia="仿宋" w:hAnsi="仿宋"/>
                <w:color w:val="000000"/>
                <w:sz w:val="28"/>
                <w:szCs w:val="28"/>
              </w:rPr>
            </w:pPr>
          </w:p>
        </w:tc>
        <w:tc>
          <w:tcPr>
            <w:tcW w:w="1021" w:type="dxa"/>
            <w:tcBorders>
              <w:top w:val="single" w:sz="4" w:space="0" w:color="auto"/>
              <w:left w:val="single" w:sz="4" w:space="0" w:color="auto"/>
              <w:bottom w:val="single" w:sz="4" w:space="0" w:color="auto"/>
              <w:right w:val="single" w:sz="4" w:space="0" w:color="auto"/>
            </w:tcBorders>
          </w:tcPr>
          <w:p w14:paraId="72961A22" w14:textId="157A381A" w:rsidR="00D91C7F" w:rsidRPr="00786F2A" w:rsidRDefault="00D91C7F" w:rsidP="00FF79E4">
            <w:pPr>
              <w:widowControl/>
              <w:spacing w:line="320" w:lineRule="exact"/>
              <w:jc w:val="left"/>
              <w:rPr>
                <w:rFonts w:ascii="仿宋" w:eastAsia="仿宋" w:hAnsi="仿宋"/>
                <w:color w:val="000000"/>
                <w:sz w:val="28"/>
                <w:szCs w:val="28"/>
              </w:rPr>
            </w:pPr>
            <w:r w:rsidRPr="00D91C7F">
              <w:rPr>
                <w:rFonts w:ascii="仿宋" w:eastAsia="仿宋" w:hAnsi="仿宋" w:hint="eastAsia"/>
                <w:sz w:val="28"/>
                <w:szCs w:val="28"/>
              </w:rPr>
              <w:lastRenderedPageBreak/>
              <w:t>“信息技术应用能力</w:t>
            </w:r>
            <w:r w:rsidRPr="00D91C7F">
              <w:rPr>
                <w:rFonts w:ascii="仿宋" w:eastAsia="仿宋" w:hAnsi="仿宋" w:hint="eastAsia"/>
                <w:sz w:val="28"/>
                <w:szCs w:val="28"/>
              </w:rPr>
              <w:lastRenderedPageBreak/>
              <w:t>提升”</w:t>
            </w:r>
            <w:r w:rsidR="00C740BD">
              <w:rPr>
                <w:rFonts w:ascii="仿宋" w:eastAsia="仿宋" w:hAnsi="仿宋" w:hint="eastAsia"/>
                <w:sz w:val="28"/>
                <w:szCs w:val="28"/>
              </w:rPr>
              <w:t>（1学分/10</w:t>
            </w:r>
            <w:r w:rsidR="00C43A41">
              <w:rPr>
                <w:rFonts w:ascii="仿宋" w:eastAsia="仿宋" w:hAnsi="仿宋" w:hint="eastAsia"/>
                <w:sz w:val="28"/>
                <w:szCs w:val="28"/>
              </w:rPr>
              <w:t>学</w:t>
            </w:r>
            <w:r w:rsidR="00C740BD">
              <w:rPr>
                <w:rFonts w:ascii="仿宋" w:eastAsia="仿宋" w:hAnsi="仿宋" w:hint="eastAsia"/>
                <w:sz w:val="28"/>
                <w:szCs w:val="28"/>
              </w:rPr>
              <w:t>时）</w:t>
            </w:r>
            <w:r w:rsidRPr="00D91C7F">
              <w:rPr>
                <w:rFonts w:ascii="仿宋" w:eastAsia="仿宋" w:hAnsi="仿宋" w:hint="eastAsia"/>
                <w:sz w:val="28"/>
                <w:szCs w:val="28"/>
              </w:rPr>
              <w:t>为通识课程，</w:t>
            </w:r>
            <w:r w:rsidR="00C740BD">
              <w:rPr>
                <w:rFonts w:ascii="仿宋" w:eastAsia="仿宋" w:hAnsi="仿宋" w:hint="eastAsia"/>
                <w:sz w:val="28"/>
                <w:szCs w:val="28"/>
              </w:rPr>
              <w:t>此处</w:t>
            </w:r>
            <w:r w:rsidRPr="00D91C7F">
              <w:rPr>
                <w:rFonts w:ascii="仿宋" w:eastAsia="仿宋" w:hAnsi="仿宋" w:hint="eastAsia"/>
                <w:sz w:val="28"/>
                <w:szCs w:val="28"/>
              </w:rPr>
              <w:t>不单独进行。</w:t>
            </w:r>
          </w:p>
        </w:tc>
      </w:tr>
    </w:tbl>
    <w:p w14:paraId="1B019B8F" w14:textId="54E6C48B" w:rsidR="006F3182" w:rsidRDefault="006F3182" w:rsidP="00C43A41">
      <w:pPr>
        <w:shd w:val="clear" w:color="auto" w:fill="FFFFFF"/>
        <w:snapToGrid w:val="0"/>
        <w:spacing w:line="120" w:lineRule="exact"/>
        <w:rPr>
          <w:rFonts w:ascii="仿宋" w:eastAsia="仿宋" w:hAnsi="仿宋"/>
          <w:color w:val="000000"/>
          <w:sz w:val="28"/>
          <w:szCs w:val="28"/>
        </w:rPr>
      </w:pPr>
    </w:p>
    <w:p w14:paraId="340EECC0" w14:textId="3B9D5CF0" w:rsidR="00C43A41" w:rsidRDefault="00C43A41" w:rsidP="00C43A41">
      <w:pPr>
        <w:shd w:val="clear" w:color="auto" w:fill="FFFFFF"/>
        <w:snapToGrid w:val="0"/>
        <w:spacing w:line="120" w:lineRule="exact"/>
        <w:rPr>
          <w:rFonts w:ascii="仿宋" w:eastAsia="仿宋" w:hAnsi="仿宋"/>
          <w:color w:val="000000"/>
          <w:sz w:val="28"/>
          <w:szCs w:val="28"/>
        </w:rPr>
      </w:pPr>
    </w:p>
    <w:p w14:paraId="1F033F34" w14:textId="77777777" w:rsidR="00C43A41" w:rsidRDefault="00C43A41" w:rsidP="00C43A41">
      <w:pPr>
        <w:shd w:val="clear" w:color="auto" w:fill="FFFFFF"/>
        <w:snapToGrid w:val="0"/>
        <w:spacing w:line="120" w:lineRule="exact"/>
        <w:rPr>
          <w:rFonts w:ascii="仿宋" w:eastAsia="仿宋" w:hAnsi="仿宋" w:hint="eastAsia"/>
          <w:color w:val="000000"/>
          <w:sz w:val="28"/>
          <w:szCs w:val="28"/>
        </w:rPr>
      </w:pPr>
    </w:p>
    <w:p w14:paraId="028808B5" w14:textId="1A611F7C" w:rsidR="001F4C8F" w:rsidRPr="00786F2A" w:rsidRDefault="001A4890" w:rsidP="006F3182">
      <w:pPr>
        <w:shd w:val="clear" w:color="auto" w:fill="FFFFFF"/>
        <w:snapToGrid w:val="0"/>
        <w:spacing w:line="560" w:lineRule="exact"/>
        <w:ind w:firstLineChars="200" w:firstLine="560"/>
        <w:rPr>
          <w:rFonts w:ascii="仿宋" w:eastAsia="仿宋" w:hAnsi="仿宋"/>
          <w:color w:val="000000"/>
          <w:sz w:val="28"/>
          <w:szCs w:val="28"/>
        </w:rPr>
      </w:pPr>
      <w:r w:rsidRPr="00786F2A">
        <w:rPr>
          <w:rFonts w:ascii="仿宋" w:eastAsia="仿宋" w:hAnsi="仿宋"/>
          <w:color w:val="000000"/>
          <w:sz w:val="28"/>
          <w:szCs w:val="28"/>
        </w:rPr>
        <w:t>上述课程培训共40</w:t>
      </w:r>
      <w:r w:rsidR="006F3182">
        <w:rPr>
          <w:rFonts w:ascii="仿宋" w:eastAsia="仿宋" w:hAnsi="仿宋" w:hint="eastAsia"/>
          <w:color w:val="000000"/>
          <w:sz w:val="28"/>
          <w:szCs w:val="28"/>
        </w:rPr>
        <w:t>学</w:t>
      </w:r>
      <w:r w:rsidRPr="00786F2A">
        <w:rPr>
          <w:rFonts w:ascii="仿宋" w:eastAsia="仿宋" w:hAnsi="仿宋"/>
          <w:color w:val="000000"/>
          <w:sz w:val="28"/>
          <w:szCs w:val="28"/>
        </w:rPr>
        <w:t>时，计4学分。每次培训时间为半天，每半天为4</w:t>
      </w:r>
      <w:r w:rsidR="006F3182">
        <w:rPr>
          <w:rFonts w:ascii="仿宋" w:eastAsia="仿宋" w:hAnsi="仿宋" w:hint="eastAsia"/>
          <w:color w:val="000000"/>
          <w:sz w:val="28"/>
          <w:szCs w:val="28"/>
        </w:rPr>
        <w:t>学</w:t>
      </w:r>
      <w:r w:rsidR="006F3182">
        <w:rPr>
          <w:rFonts w:ascii="仿宋" w:eastAsia="仿宋" w:hAnsi="仿宋"/>
          <w:color w:val="000000"/>
          <w:sz w:val="28"/>
          <w:szCs w:val="28"/>
        </w:rPr>
        <w:t>时，每</w:t>
      </w:r>
      <w:r w:rsidR="006F3182">
        <w:rPr>
          <w:rFonts w:ascii="仿宋" w:eastAsia="仿宋" w:hAnsi="仿宋" w:hint="eastAsia"/>
          <w:color w:val="000000"/>
          <w:sz w:val="28"/>
          <w:szCs w:val="28"/>
        </w:rPr>
        <w:t>学</w:t>
      </w:r>
      <w:r w:rsidRPr="00786F2A">
        <w:rPr>
          <w:rFonts w:ascii="仿宋" w:eastAsia="仿宋" w:hAnsi="仿宋"/>
          <w:color w:val="000000"/>
          <w:sz w:val="28"/>
          <w:szCs w:val="28"/>
        </w:rPr>
        <w:t>时45分钟，共计10个半天。</w:t>
      </w:r>
      <w:r w:rsidR="001F4C8F" w:rsidRPr="00786F2A">
        <w:rPr>
          <w:rFonts w:ascii="仿宋" w:eastAsia="仿宋" w:hAnsi="仿宋"/>
          <w:color w:val="000000"/>
          <w:sz w:val="28"/>
          <w:szCs w:val="28"/>
        </w:rPr>
        <w:t>其中</w:t>
      </w:r>
      <w:r w:rsidR="00C747F4" w:rsidRPr="00786F2A">
        <w:rPr>
          <w:rFonts w:ascii="仿宋" w:eastAsia="仿宋" w:hAnsi="仿宋"/>
          <w:color w:val="000000"/>
          <w:sz w:val="28"/>
          <w:szCs w:val="28"/>
        </w:rPr>
        <w:t>包括组织开展</w:t>
      </w:r>
    </w:p>
    <w:p w14:paraId="37C2AC9F" w14:textId="28D5ED61" w:rsidR="001A4890" w:rsidRDefault="001A4890" w:rsidP="00786F2A">
      <w:pPr>
        <w:shd w:val="clear" w:color="auto" w:fill="FFFFFF"/>
        <w:snapToGrid w:val="0"/>
        <w:spacing w:line="560" w:lineRule="exact"/>
        <w:rPr>
          <w:rFonts w:ascii="仿宋" w:eastAsia="仿宋" w:hAnsi="仿宋"/>
          <w:color w:val="000000"/>
          <w:sz w:val="28"/>
          <w:szCs w:val="28"/>
        </w:rPr>
      </w:pPr>
      <w:r w:rsidRPr="00786F2A">
        <w:rPr>
          <w:rFonts w:ascii="仿宋" w:eastAsia="仿宋" w:hAnsi="仿宋"/>
          <w:color w:val="000000"/>
          <w:sz w:val="28"/>
          <w:szCs w:val="28"/>
        </w:rPr>
        <w:t>有关实践活动</w:t>
      </w:r>
      <w:r w:rsidR="00C84986" w:rsidRPr="00786F2A">
        <w:rPr>
          <w:rFonts w:ascii="仿宋" w:eastAsia="仿宋" w:hAnsi="仿宋"/>
          <w:color w:val="000000"/>
          <w:sz w:val="28"/>
          <w:szCs w:val="28"/>
        </w:rPr>
        <w:t>等</w:t>
      </w:r>
      <w:r w:rsidRPr="00786F2A">
        <w:rPr>
          <w:rFonts w:ascii="仿宋" w:eastAsia="仿宋" w:hAnsi="仿宋"/>
          <w:color w:val="000000"/>
          <w:sz w:val="28"/>
          <w:szCs w:val="28"/>
        </w:rPr>
        <w:t>。</w:t>
      </w:r>
      <w:r w:rsidR="006F3182">
        <w:rPr>
          <w:rFonts w:ascii="仿宋" w:eastAsia="仿宋" w:hAnsi="仿宋"/>
          <w:color w:val="000000"/>
          <w:sz w:val="28"/>
          <w:szCs w:val="28"/>
        </w:rPr>
        <w:t>上述培训课程</w:t>
      </w:r>
      <w:r w:rsidR="006F3182">
        <w:rPr>
          <w:rFonts w:ascii="仿宋" w:eastAsia="仿宋" w:hAnsi="仿宋" w:hint="eastAsia"/>
          <w:color w:val="000000"/>
          <w:sz w:val="28"/>
          <w:szCs w:val="28"/>
        </w:rPr>
        <w:t>的学</w:t>
      </w:r>
      <w:r w:rsidR="00254B77" w:rsidRPr="00786F2A">
        <w:rPr>
          <w:rFonts w:ascii="仿宋" w:eastAsia="仿宋" w:hAnsi="仿宋"/>
          <w:color w:val="000000"/>
          <w:sz w:val="28"/>
          <w:szCs w:val="28"/>
        </w:rPr>
        <w:t>时</w:t>
      </w:r>
      <w:r w:rsidR="006F3182">
        <w:rPr>
          <w:rFonts w:ascii="仿宋" w:eastAsia="仿宋" w:hAnsi="仿宋" w:hint="eastAsia"/>
          <w:color w:val="000000"/>
          <w:sz w:val="28"/>
          <w:szCs w:val="28"/>
        </w:rPr>
        <w:t>、学分</w:t>
      </w:r>
      <w:r w:rsidR="00254B77" w:rsidRPr="00786F2A">
        <w:rPr>
          <w:rFonts w:ascii="仿宋" w:eastAsia="仿宋" w:hAnsi="仿宋"/>
          <w:color w:val="000000"/>
          <w:sz w:val="28"/>
          <w:szCs w:val="28"/>
        </w:rPr>
        <w:t>等纳入市教委教师职后培训计划。</w:t>
      </w:r>
    </w:p>
    <w:p w14:paraId="320069C7" w14:textId="77777777" w:rsidR="00C43A41" w:rsidRPr="00786F2A" w:rsidRDefault="00C43A41" w:rsidP="00786F2A">
      <w:pPr>
        <w:shd w:val="clear" w:color="auto" w:fill="FFFFFF"/>
        <w:snapToGrid w:val="0"/>
        <w:spacing w:line="560" w:lineRule="exact"/>
        <w:rPr>
          <w:rFonts w:ascii="仿宋" w:eastAsia="仿宋" w:hAnsi="仿宋" w:hint="eastAsia"/>
          <w:color w:val="000000"/>
          <w:sz w:val="28"/>
          <w:szCs w:val="28"/>
        </w:rPr>
      </w:pPr>
    </w:p>
    <w:p w14:paraId="42651154" w14:textId="77777777" w:rsidR="00C84986" w:rsidRPr="00786F2A" w:rsidRDefault="00C84986" w:rsidP="006F318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Chars="200" w:firstLine="562"/>
        <w:jc w:val="left"/>
        <w:rPr>
          <w:rFonts w:ascii="仿宋" w:eastAsia="仿宋" w:hAnsi="仿宋"/>
          <w:b/>
          <w:bCs/>
          <w:color w:val="000000"/>
          <w:kern w:val="0"/>
          <w:sz w:val="28"/>
          <w:szCs w:val="28"/>
        </w:rPr>
      </w:pPr>
      <w:r w:rsidRPr="00786F2A">
        <w:rPr>
          <w:rFonts w:ascii="仿宋" w:eastAsia="仿宋" w:hAnsi="仿宋"/>
          <w:b/>
          <w:bCs/>
          <w:color w:val="000000"/>
          <w:kern w:val="0"/>
          <w:sz w:val="28"/>
          <w:szCs w:val="28"/>
        </w:rPr>
        <w:lastRenderedPageBreak/>
        <w:t>四、参加培训办法</w:t>
      </w:r>
    </w:p>
    <w:p w14:paraId="3A568B86" w14:textId="77777777" w:rsidR="00C84986" w:rsidRPr="00786F2A" w:rsidRDefault="00C84986" w:rsidP="00786F2A">
      <w:pPr>
        <w:shd w:val="clear" w:color="auto" w:fill="FFFFFF"/>
        <w:snapToGrid w:val="0"/>
        <w:spacing w:line="560" w:lineRule="exact"/>
        <w:ind w:firstLineChars="200" w:firstLine="560"/>
        <w:rPr>
          <w:rFonts w:ascii="仿宋" w:eastAsia="仿宋" w:hAnsi="仿宋"/>
          <w:color w:val="000000"/>
          <w:sz w:val="28"/>
          <w:szCs w:val="28"/>
        </w:rPr>
      </w:pPr>
      <w:r w:rsidRPr="00786F2A">
        <w:rPr>
          <w:rFonts w:ascii="仿宋" w:eastAsia="仿宋" w:hAnsi="仿宋"/>
          <w:color w:val="000000"/>
          <w:sz w:val="28"/>
          <w:szCs w:val="28"/>
        </w:rPr>
        <w:t>骨干馆长的</w:t>
      </w:r>
      <w:r w:rsidR="00A74A3E" w:rsidRPr="00786F2A">
        <w:rPr>
          <w:rFonts w:ascii="仿宋" w:eastAsia="仿宋" w:hAnsi="仿宋"/>
          <w:color w:val="000000"/>
          <w:sz w:val="28"/>
          <w:szCs w:val="28"/>
        </w:rPr>
        <w:t>培训工作按照</w:t>
      </w:r>
      <w:r w:rsidRPr="00786F2A">
        <w:rPr>
          <w:rFonts w:ascii="仿宋" w:eastAsia="仿宋" w:hAnsi="仿宋"/>
          <w:color w:val="000000"/>
          <w:sz w:val="28"/>
          <w:szCs w:val="28"/>
        </w:rPr>
        <w:t>“本人自愿报名、学校同意选派、区级推荐、市级确认”</w:t>
      </w:r>
      <w:r w:rsidR="00A74A3E" w:rsidRPr="00786F2A">
        <w:rPr>
          <w:rFonts w:ascii="仿宋" w:eastAsia="仿宋" w:hAnsi="仿宋"/>
          <w:color w:val="000000"/>
          <w:sz w:val="28"/>
          <w:szCs w:val="28"/>
        </w:rPr>
        <w:t>办法进行</w:t>
      </w:r>
      <w:r w:rsidRPr="00786F2A">
        <w:rPr>
          <w:rFonts w:ascii="仿宋" w:eastAsia="仿宋" w:hAnsi="仿宋"/>
          <w:color w:val="000000"/>
          <w:sz w:val="28"/>
          <w:szCs w:val="28"/>
        </w:rPr>
        <w:t>，根据“按需施训、理论与实践相结合；学以致用、注重内涵发展”的原则组织开展。</w:t>
      </w:r>
      <w:r w:rsidR="00A74A3E" w:rsidRPr="00786F2A">
        <w:rPr>
          <w:rFonts w:ascii="仿宋" w:eastAsia="仿宋" w:hAnsi="仿宋"/>
          <w:color w:val="000000"/>
          <w:sz w:val="28"/>
          <w:szCs w:val="28"/>
        </w:rPr>
        <w:t>首批骨干馆长的培训活动</w:t>
      </w:r>
      <w:r w:rsidRPr="00786F2A">
        <w:rPr>
          <w:rFonts w:ascii="仿宋" w:eastAsia="仿宋" w:hAnsi="仿宋"/>
          <w:color w:val="000000"/>
          <w:sz w:val="28"/>
          <w:szCs w:val="28"/>
        </w:rPr>
        <w:t>计划在2017年</w:t>
      </w:r>
      <w:r w:rsidR="00A74A3E" w:rsidRPr="00786F2A">
        <w:rPr>
          <w:rFonts w:ascii="仿宋" w:eastAsia="仿宋" w:hAnsi="仿宋"/>
          <w:color w:val="000000"/>
          <w:sz w:val="28"/>
          <w:szCs w:val="28"/>
        </w:rPr>
        <w:t>5月24日至6月14日期间</w:t>
      </w:r>
      <w:r w:rsidR="001F4C8F" w:rsidRPr="00786F2A">
        <w:rPr>
          <w:rFonts w:ascii="仿宋" w:eastAsia="仿宋" w:hAnsi="仿宋"/>
          <w:color w:val="000000"/>
          <w:sz w:val="28"/>
          <w:szCs w:val="28"/>
        </w:rPr>
        <w:t>的</w:t>
      </w:r>
      <w:r w:rsidR="00A74A3E" w:rsidRPr="00786F2A">
        <w:rPr>
          <w:rFonts w:ascii="仿宋" w:eastAsia="仿宋" w:hAnsi="仿宋"/>
          <w:color w:val="000000"/>
          <w:sz w:val="28"/>
          <w:szCs w:val="28"/>
        </w:rPr>
        <w:t>每周三举办半天</w:t>
      </w:r>
      <w:r w:rsidR="001F4C8F" w:rsidRPr="00786F2A">
        <w:rPr>
          <w:rFonts w:ascii="仿宋" w:eastAsia="仿宋" w:hAnsi="仿宋"/>
          <w:color w:val="000000"/>
          <w:sz w:val="28"/>
          <w:szCs w:val="28"/>
        </w:rPr>
        <w:t>（具体安排在上午或下午将听取馆长意见确定）</w:t>
      </w:r>
      <w:r w:rsidR="00A74A3E" w:rsidRPr="00786F2A">
        <w:rPr>
          <w:rFonts w:ascii="仿宋" w:eastAsia="仿宋" w:hAnsi="仿宋"/>
          <w:color w:val="000000"/>
          <w:sz w:val="28"/>
          <w:szCs w:val="28"/>
        </w:rPr>
        <w:t>，共计4次。其余6次</w:t>
      </w:r>
      <w:r w:rsidR="001F4C8F" w:rsidRPr="00786F2A">
        <w:rPr>
          <w:rFonts w:ascii="仿宋" w:eastAsia="仿宋" w:hAnsi="仿宋"/>
          <w:color w:val="000000"/>
          <w:sz w:val="28"/>
          <w:szCs w:val="28"/>
        </w:rPr>
        <w:t>将</w:t>
      </w:r>
      <w:r w:rsidR="00A74A3E" w:rsidRPr="00786F2A">
        <w:rPr>
          <w:rFonts w:ascii="仿宋" w:eastAsia="仿宋" w:hAnsi="仿宋"/>
          <w:color w:val="000000"/>
          <w:sz w:val="28"/>
          <w:szCs w:val="28"/>
        </w:rPr>
        <w:t>在9月中旬开始，具体时间另行通知。</w:t>
      </w:r>
      <w:r w:rsidRPr="00786F2A">
        <w:rPr>
          <w:rFonts w:ascii="仿宋" w:eastAsia="仿宋" w:hAnsi="仿宋"/>
          <w:color w:val="000000"/>
          <w:sz w:val="28"/>
          <w:szCs w:val="28"/>
        </w:rPr>
        <w:t>在此基础上，进一步完善馆长培训工作方案和内容要求，分批开展其他骨干馆长的培训工作，并逐步实现符合条件的全体馆长培训的全员化、制度化、长效化。</w:t>
      </w:r>
    </w:p>
    <w:p w14:paraId="3E70D658" w14:textId="6B282ADA" w:rsidR="00C84986" w:rsidRPr="00786F2A" w:rsidRDefault="001F4C8F" w:rsidP="00EC00B3">
      <w:pPr>
        <w:shd w:val="clear" w:color="auto" w:fill="FFFFFF"/>
        <w:snapToGrid w:val="0"/>
        <w:spacing w:line="560" w:lineRule="exact"/>
        <w:ind w:firstLineChars="200" w:firstLine="560"/>
        <w:rPr>
          <w:rFonts w:ascii="仿宋" w:eastAsia="仿宋" w:hAnsi="仿宋"/>
          <w:color w:val="000000"/>
          <w:sz w:val="28"/>
          <w:szCs w:val="28"/>
        </w:rPr>
      </w:pPr>
      <w:r w:rsidRPr="00786F2A">
        <w:rPr>
          <w:rFonts w:ascii="仿宋" w:eastAsia="仿宋" w:hAnsi="仿宋"/>
          <w:color w:val="000000"/>
          <w:sz w:val="28"/>
          <w:szCs w:val="28"/>
        </w:rPr>
        <w:t>请各区将符合上述有关条件的馆长报名表（</w:t>
      </w:r>
      <w:r w:rsidR="00EC00B3">
        <w:rPr>
          <w:rFonts w:ascii="仿宋" w:eastAsia="仿宋" w:hAnsi="仿宋" w:hint="eastAsia"/>
          <w:color w:val="000000"/>
          <w:sz w:val="28"/>
          <w:szCs w:val="28"/>
        </w:rPr>
        <w:t>另附Excel表格</w:t>
      </w:r>
      <w:r w:rsidRPr="00786F2A">
        <w:rPr>
          <w:rFonts w:ascii="仿宋" w:eastAsia="仿宋" w:hAnsi="仿宋"/>
          <w:color w:val="000000"/>
          <w:sz w:val="28"/>
          <w:szCs w:val="28"/>
        </w:rPr>
        <w:t>）于5月19日前汇总后发至我处电子邮箱zxxtgw@163.com。</w:t>
      </w:r>
    </w:p>
    <w:p w14:paraId="09DBD61F" w14:textId="77777777" w:rsidR="00C84986" w:rsidRPr="00786F2A" w:rsidRDefault="001232AF" w:rsidP="00786F2A">
      <w:pPr>
        <w:shd w:val="clear" w:color="auto" w:fill="FFFFFF"/>
        <w:snapToGrid w:val="0"/>
        <w:spacing w:line="560" w:lineRule="exact"/>
        <w:ind w:firstLineChars="200" w:firstLine="560"/>
        <w:rPr>
          <w:rFonts w:ascii="仿宋" w:eastAsia="仿宋" w:hAnsi="仿宋"/>
          <w:bCs/>
          <w:color w:val="000000"/>
          <w:sz w:val="28"/>
          <w:szCs w:val="28"/>
        </w:rPr>
      </w:pPr>
      <w:r w:rsidRPr="00786F2A">
        <w:rPr>
          <w:rFonts w:ascii="仿宋" w:eastAsia="仿宋" w:hAnsi="仿宋"/>
          <w:bCs/>
          <w:color w:val="000000"/>
          <w:sz w:val="28"/>
          <w:szCs w:val="28"/>
        </w:rPr>
        <w:t>特此通知。</w:t>
      </w:r>
    </w:p>
    <w:p w14:paraId="5CAF6CB4" w14:textId="77777777" w:rsidR="00EC00B3" w:rsidRDefault="00EC00B3" w:rsidP="00786F2A">
      <w:pPr>
        <w:spacing w:line="560" w:lineRule="exact"/>
        <w:jc w:val="center"/>
        <w:rPr>
          <w:rFonts w:ascii="仿宋" w:eastAsia="仿宋" w:hAnsi="仿宋"/>
          <w:color w:val="000000"/>
          <w:kern w:val="0"/>
          <w:sz w:val="28"/>
          <w:szCs w:val="28"/>
        </w:rPr>
      </w:pPr>
    </w:p>
    <w:p w14:paraId="3AE24285" w14:textId="1A7C6910" w:rsidR="001A4890" w:rsidRPr="00786F2A" w:rsidRDefault="00EC00B3" w:rsidP="00EC00B3">
      <w:pPr>
        <w:spacing w:line="560" w:lineRule="exact"/>
        <w:jc w:val="center"/>
        <w:rPr>
          <w:rFonts w:ascii="仿宋" w:eastAsia="仿宋" w:hAnsi="仿宋"/>
          <w:color w:val="000000"/>
          <w:kern w:val="0"/>
          <w:sz w:val="28"/>
          <w:szCs w:val="28"/>
        </w:rPr>
      </w:pPr>
      <w:r>
        <w:rPr>
          <w:rFonts w:ascii="仿宋" w:eastAsia="仿宋" w:hAnsi="仿宋" w:hint="eastAsia"/>
          <w:color w:val="000000"/>
          <w:kern w:val="0"/>
          <w:sz w:val="28"/>
          <w:szCs w:val="28"/>
        </w:rPr>
        <w:t xml:space="preserve">   </w:t>
      </w:r>
      <w:r>
        <w:rPr>
          <w:rFonts w:ascii="仿宋" w:eastAsia="仿宋" w:hAnsi="仿宋"/>
          <w:color w:val="000000"/>
          <w:kern w:val="0"/>
          <w:sz w:val="28"/>
          <w:szCs w:val="28"/>
        </w:rPr>
        <w:t xml:space="preserve">            </w:t>
      </w:r>
      <w:r w:rsidR="001A4890" w:rsidRPr="00786F2A">
        <w:rPr>
          <w:rFonts w:ascii="仿宋" w:eastAsia="仿宋" w:hAnsi="仿宋"/>
          <w:color w:val="000000"/>
          <w:kern w:val="0"/>
          <w:sz w:val="28"/>
          <w:szCs w:val="28"/>
        </w:rPr>
        <w:t>上海市教育委员会中小学图书馆工作委员会秘书处</w:t>
      </w:r>
    </w:p>
    <w:p w14:paraId="151EB160" w14:textId="60DA7F36" w:rsidR="001A4890" w:rsidRPr="00786F2A" w:rsidRDefault="00EC00B3" w:rsidP="00786F2A">
      <w:pPr>
        <w:spacing w:line="560" w:lineRule="exact"/>
        <w:jc w:val="center"/>
        <w:rPr>
          <w:rFonts w:ascii="仿宋" w:eastAsia="仿宋" w:hAnsi="仿宋"/>
          <w:color w:val="000000"/>
          <w:kern w:val="0"/>
          <w:sz w:val="28"/>
          <w:szCs w:val="28"/>
        </w:rPr>
      </w:pPr>
      <w:r>
        <w:rPr>
          <w:rFonts w:ascii="仿宋" w:eastAsia="仿宋" w:hAnsi="仿宋"/>
          <w:color w:val="000000"/>
          <w:kern w:val="0"/>
          <w:sz w:val="28"/>
          <w:szCs w:val="28"/>
        </w:rPr>
        <w:t xml:space="preserve">                 </w:t>
      </w:r>
      <w:r w:rsidR="001A4890" w:rsidRPr="00786F2A">
        <w:rPr>
          <w:rFonts w:ascii="仿宋" w:eastAsia="仿宋" w:hAnsi="仿宋"/>
          <w:color w:val="000000"/>
          <w:kern w:val="0"/>
          <w:sz w:val="28"/>
          <w:szCs w:val="28"/>
        </w:rPr>
        <w:t>2017年5月</w:t>
      </w:r>
      <w:r w:rsidR="00786F2A" w:rsidRPr="00786F2A">
        <w:rPr>
          <w:rFonts w:ascii="仿宋" w:eastAsia="仿宋" w:hAnsi="仿宋"/>
          <w:kern w:val="0"/>
          <w:sz w:val="28"/>
          <w:szCs w:val="28"/>
        </w:rPr>
        <w:t>12日</w:t>
      </w:r>
    </w:p>
    <w:p w14:paraId="17243411" w14:textId="10369D5A" w:rsidR="00381CE9" w:rsidRPr="00381CE9" w:rsidRDefault="00381CE9" w:rsidP="00381CE9">
      <w:pPr>
        <w:rPr>
          <w:rFonts w:hint="eastAsia"/>
        </w:rPr>
      </w:pPr>
      <w:bookmarkStart w:id="0" w:name="_GoBack"/>
      <w:bookmarkEnd w:id="0"/>
    </w:p>
    <w:sectPr w:rsidR="00381CE9" w:rsidRPr="00381CE9" w:rsidSect="00D41A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E55D0" w14:textId="77777777" w:rsidR="00E83AFC" w:rsidRDefault="00E83AFC" w:rsidP="004320E3">
      <w:r>
        <w:separator/>
      </w:r>
    </w:p>
  </w:endnote>
  <w:endnote w:type="continuationSeparator" w:id="0">
    <w:p w14:paraId="793DBE6B" w14:textId="77777777" w:rsidR="00E83AFC" w:rsidRDefault="00E83AFC" w:rsidP="0043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65BB1" w14:textId="77777777" w:rsidR="00E83AFC" w:rsidRDefault="00E83AFC" w:rsidP="004320E3">
      <w:r>
        <w:separator/>
      </w:r>
    </w:p>
  </w:footnote>
  <w:footnote w:type="continuationSeparator" w:id="0">
    <w:p w14:paraId="57FC1385" w14:textId="77777777" w:rsidR="00E83AFC" w:rsidRDefault="00E83AFC" w:rsidP="00432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269F7"/>
    <w:multiLevelType w:val="hybridMultilevel"/>
    <w:tmpl w:val="18D2B226"/>
    <w:lvl w:ilvl="0" w:tplc="CE9CBC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4890"/>
    <w:rsid w:val="000202B7"/>
    <w:rsid w:val="00076188"/>
    <w:rsid w:val="00085A07"/>
    <w:rsid w:val="000A0FE3"/>
    <w:rsid w:val="001232AF"/>
    <w:rsid w:val="00162D56"/>
    <w:rsid w:val="001736F6"/>
    <w:rsid w:val="001A4890"/>
    <w:rsid w:val="001C10D6"/>
    <w:rsid w:val="001E4C8F"/>
    <w:rsid w:val="001F4C8F"/>
    <w:rsid w:val="00254B77"/>
    <w:rsid w:val="00374BF0"/>
    <w:rsid w:val="00381CE9"/>
    <w:rsid w:val="004320E3"/>
    <w:rsid w:val="004A0088"/>
    <w:rsid w:val="004E74E9"/>
    <w:rsid w:val="005048EE"/>
    <w:rsid w:val="005278F2"/>
    <w:rsid w:val="005523C6"/>
    <w:rsid w:val="00556AC6"/>
    <w:rsid w:val="005A1ADD"/>
    <w:rsid w:val="006C52B6"/>
    <w:rsid w:val="006E2B73"/>
    <w:rsid w:val="006F3182"/>
    <w:rsid w:val="00743A10"/>
    <w:rsid w:val="00786F2A"/>
    <w:rsid w:val="007D3703"/>
    <w:rsid w:val="00803122"/>
    <w:rsid w:val="00812438"/>
    <w:rsid w:val="00827130"/>
    <w:rsid w:val="008A3ADC"/>
    <w:rsid w:val="008A4C74"/>
    <w:rsid w:val="008D2440"/>
    <w:rsid w:val="009A69FC"/>
    <w:rsid w:val="00A5169C"/>
    <w:rsid w:val="00A74A3E"/>
    <w:rsid w:val="00AD4AF2"/>
    <w:rsid w:val="00B13F0C"/>
    <w:rsid w:val="00BF01FE"/>
    <w:rsid w:val="00C43A41"/>
    <w:rsid w:val="00C632DF"/>
    <w:rsid w:val="00C740BD"/>
    <w:rsid w:val="00C747F4"/>
    <w:rsid w:val="00C84986"/>
    <w:rsid w:val="00CA0E09"/>
    <w:rsid w:val="00CB5748"/>
    <w:rsid w:val="00CE1AB1"/>
    <w:rsid w:val="00D02736"/>
    <w:rsid w:val="00D41A14"/>
    <w:rsid w:val="00D67A52"/>
    <w:rsid w:val="00D86572"/>
    <w:rsid w:val="00D91C7F"/>
    <w:rsid w:val="00E470F0"/>
    <w:rsid w:val="00E53CD1"/>
    <w:rsid w:val="00E55C8D"/>
    <w:rsid w:val="00E81556"/>
    <w:rsid w:val="00E83AFC"/>
    <w:rsid w:val="00EC00B3"/>
    <w:rsid w:val="00F55A38"/>
    <w:rsid w:val="00FF5053"/>
    <w:rsid w:val="00FF7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E86FF"/>
  <w15:docId w15:val="{BD03A87E-85C2-4866-B987-E090562F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1A489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890"/>
    <w:pPr>
      <w:ind w:firstLineChars="200" w:firstLine="420"/>
    </w:pPr>
    <w:rPr>
      <w:rFonts w:ascii="Calibri" w:hAnsi="Calibri"/>
      <w:szCs w:val="22"/>
    </w:rPr>
  </w:style>
  <w:style w:type="paragraph" w:styleId="a4">
    <w:name w:val="header"/>
    <w:basedOn w:val="a"/>
    <w:link w:val="a5"/>
    <w:uiPriority w:val="99"/>
    <w:semiHidden/>
    <w:unhideWhenUsed/>
    <w:rsid w:val="004320E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4320E3"/>
    <w:rPr>
      <w:rFonts w:ascii="Times New Roman" w:eastAsia="宋体" w:hAnsi="Times New Roman" w:cs="Times New Roman"/>
      <w:sz w:val="18"/>
      <w:szCs w:val="18"/>
    </w:rPr>
  </w:style>
  <w:style w:type="paragraph" w:styleId="a6">
    <w:name w:val="footer"/>
    <w:basedOn w:val="a"/>
    <w:link w:val="a7"/>
    <w:uiPriority w:val="99"/>
    <w:semiHidden/>
    <w:unhideWhenUsed/>
    <w:rsid w:val="004320E3"/>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4320E3"/>
    <w:rPr>
      <w:rFonts w:ascii="Times New Roman" w:eastAsia="宋体" w:hAnsi="Times New Roman" w:cs="Times New Roman"/>
      <w:sz w:val="18"/>
      <w:szCs w:val="18"/>
    </w:rPr>
  </w:style>
  <w:style w:type="paragraph" w:styleId="a8">
    <w:name w:val="Date"/>
    <w:basedOn w:val="a"/>
    <w:next w:val="a"/>
    <w:link w:val="a9"/>
    <w:uiPriority w:val="99"/>
    <w:semiHidden/>
    <w:unhideWhenUsed/>
    <w:rsid w:val="001F4C8F"/>
    <w:pPr>
      <w:ind w:leftChars="2500" w:left="100"/>
    </w:pPr>
  </w:style>
  <w:style w:type="character" w:customStyle="1" w:styleId="a9">
    <w:name w:val="日期 字符"/>
    <w:basedOn w:val="a0"/>
    <w:link w:val="a8"/>
    <w:uiPriority w:val="99"/>
    <w:semiHidden/>
    <w:rsid w:val="001F4C8F"/>
    <w:rPr>
      <w:rFonts w:ascii="Times New Roman" w:eastAsia="宋体" w:hAnsi="Times New Roman" w:cs="Times New Roman"/>
      <w:szCs w:val="20"/>
    </w:rPr>
  </w:style>
  <w:style w:type="character" w:styleId="aa">
    <w:name w:val="annotation reference"/>
    <w:basedOn w:val="a0"/>
    <w:uiPriority w:val="99"/>
    <w:semiHidden/>
    <w:unhideWhenUsed/>
    <w:rsid w:val="00AD4AF2"/>
    <w:rPr>
      <w:sz w:val="21"/>
      <w:szCs w:val="21"/>
    </w:rPr>
  </w:style>
  <w:style w:type="paragraph" w:styleId="ab">
    <w:name w:val="annotation text"/>
    <w:basedOn w:val="a"/>
    <w:link w:val="ac"/>
    <w:uiPriority w:val="99"/>
    <w:semiHidden/>
    <w:unhideWhenUsed/>
    <w:rsid w:val="00AD4AF2"/>
    <w:pPr>
      <w:jc w:val="left"/>
    </w:pPr>
  </w:style>
  <w:style w:type="character" w:customStyle="1" w:styleId="ac">
    <w:name w:val="批注文字 字符"/>
    <w:basedOn w:val="a0"/>
    <w:link w:val="ab"/>
    <w:uiPriority w:val="99"/>
    <w:semiHidden/>
    <w:rsid w:val="00AD4AF2"/>
    <w:rPr>
      <w:rFonts w:ascii="Times New Roman" w:eastAsia="宋体" w:hAnsi="Times New Roman" w:cs="Times New Roman"/>
      <w:szCs w:val="20"/>
    </w:rPr>
  </w:style>
  <w:style w:type="paragraph" w:styleId="ad">
    <w:name w:val="annotation subject"/>
    <w:basedOn w:val="ab"/>
    <w:next w:val="ab"/>
    <w:link w:val="ae"/>
    <w:uiPriority w:val="99"/>
    <w:semiHidden/>
    <w:unhideWhenUsed/>
    <w:rsid w:val="00AD4AF2"/>
    <w:rPr>
      <w:b/>
      <w:bCs/>
    </w:rPr>
  </w:style>
  <w:style w:type="character" w:customStyle="1" w:styleId="ae">
    <w:name w:val="批注主题 字符"/>
    <w:basedOn w:val="ac"/>
    <w:link w:val="ad"/>
    <w:uiPriority w:val="99"/>
    <w:semiHidden/>
    <w:rsid w:val="00AD4AF2"/>
    <w:rPr>
      <w:rFonts w:ascii="Times New Roman" w:eastAsia="宋体" w:hAnsi="Times New Roman" w:cs="Times New Roman"/>
      <w:b/>
      <w:bCs/>
      <w:szCs w:val="20"/>
    </w:rPr>
  </w:style>
  <w:style w:type="paragraph" w:styleId="af">
    <w:name w:val="Balloon Text"/>
    <w:basedOn w:val="a"/>
    <w:link w:val="af0"/>
    <w:uiPriority w:val="99"/>
    <w:semiHidden/>
    <w:unhideWhenUsed/>
    <w:rsid w:val="00AD4AF2"/>
    <w:rPr>
      <w:sz w:val="18"/>
      <w:szCs w:val="18"/>
    </w:rPr>
  </w:style>
  <w:style w:type="character" w:customStyle="1" w:styleId="af0">
    <w:name w:val="批注框文本 字符"/>
    <w:basedOn w:val="a0"/>
    <w:link w:val="af"/>
    <w:uiPriority w:val="99"/>
    <w:semiHidden/>
    <w:rsid w:val="00AD4AF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1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295</Words>
  <Characters>1686</Characters>
  <Application>Microsoft Office Word</Application>
  <DocSecurity>0</DocSecurity>
  <Lines>14</Lines>
  <Paragraphs>3</Paragraphs>
  <ScaleCrop>false</ScaleCrop>
  <Company>Lenovo</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邱赟</cp:lastModifiedBy>
  <cp:revision>5</cp:revision>
  <dcterms:created xsi:type="dcterms:W3CDTF">2017-05-12T01:34:00Z</dcterms:created>
  <dcterms:modified xsi:type="dcterms:W3CDTF">2017-05-12T02:04:00Z</dcterms:modified>
</cp:coreProperties>
</file>