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4BDD9B">
      <w:pPr>
        <w:spacing w:line="560" w:lineRule="exact"/>
        <w:jc w:val="left"/>
        <w:rPr>
          <w:rFonts w:hint="eastAsia" w:ascii="Times New Roman" w:hAnsi="Times New Roman" w:eastAsia="黑体"/>
          <w:sz w:val="32"/>
          <w:szCs w:val="32"/>
          <w:lang w:val="en-US" w:eastAsia="zh-CN"/>
        </w:rPr>
      </w:pPr>
      <w:r>
        <w:rPr>
          <w:rFonts w:hint="eastAsia" w:ascii="Times New Roman" w:hAnsi="Times New Roman" w:eastAsia="黑体"/>
          <w:sz w:val="32"/>
          <w:szCs w:val="32"/>
          <w:lang w:val="en-US" w:eastAsia="zh-CN"/>
        </w:rPr>
        <w:t>附件2</w:t>
      </w:r>
      <w:bookmarkStart w:id="0" w:name="_GoBack"/>
      <w:bookmarkEnd w:id="0"/>
    </w:p>
    <w:p w14:paraId="251692BC">
      <w:pPr>
        <w:spacing w:line="560" w:lineRule="exact"/>
        <w:jc w:val="center"/>
        <w:rPr>
          <w:rFonts w:ascii="Times New Roman" w:hAnsi="Times New Roman" w:eastAsia="黑体"/>
          <w:sz w:val="32"/>
          <w:szCs w:val="32"/>
        </w:rPr>
      </w:pPr>
      <w:r>
        <w:rPr>
          <w:rFonts w:hint="eastAsia" w:ascii="Times New Roman" w:hAnsi="Times New Roman" w:eastAsia="黑体"/>
          <w:sz w:val="32"/>
          <w:szCs w:val="32"/>
          <w:lang w:eastAsia="zh-CN"/>
        </w:rPr>
        <w:t>《</w:t>
      </w:r>
      <w:r>
        <w:rPr>
          <w:rFonts w:hint="eastAsia" w:ascii="Times New Roman" w:hAnsi="Times New Roman" w:eastAsia="黑体"/>
          <w:sz w:val="32"/>
          <w:szCs w:val="32"/>
        </w:rPr>
        <w:t>教师生成式人工智能应用指引</w:t>
      </w:r>
      <w:r>
        <w:rPr>
          <w:rFonts w:hint="eastAsia" w:ascii="Times New Roman" w:hAnsi="Times New Roman" w:eastAsia="黑体"/>
          <w:sz w:val="32"/>
          <w:szCs w:val="32"/>
          <w:lang w:eastAsia="zh-CN"/>
        </w:rPr>
        <w:t>（</w:t>
      </w:r>
      <w:r>
        <w:rPr>
          <w:rFonts w:hint="eastAsia" w:ascii="Times New Roman" w:hAnsi="Times New Roman" w:eastAsia="黑体"/>
          <w:sz w:val="32"/>
          <w:szCs w:val="32"/>
          <w:lang w:val="en-US" w:eastAsia="zh-CN"/>
        </w:rPr>
        <w:t>第一版）》场景</w:t>
      </w:r>
      <w:r>
        <w:rPr>
          <w:rFonts w:ascii="Times New Roman" w:hAnsi="Times New Roman" w:eastAsia="黑体"/>
          <w:sz w:val="32"/>
          <w:szCs w:val="32"/>
        </w:rPr>
        <w:t>指引</w:t>
      </w:r>
    </w:p>
    <w:p w14:paraId="039415B7">
      <w:pPr>
        <w:pStyle w:val="6"/>
        <w:keepNext w:val="0"/>
        <w:keepLines w:val="0"/>
        <w:pageBreakBefore w:val="0"/>
        <w:widowControl/>
        <w:suppressLineNumbers w:val="0"/>
        <w:kinsoku/>
        <w:wordWrap/>
        <w:overflowPunct/>
        <w:topLinePunct w:val="0"/>
        <w:autoSpaceDE/>
        <w:autoSpaceDN/>
        <w:bidi w:val="0"/>
        <w:adjustRightInd/>
        <w:snapToGrid/>
        <w:spacing w:before="313" w:beforeLines="100" w:beforeAutospacing="0" w:after="0" w:afterAutospacing="0" w:line="360" w:lineRule="auto"/>
        <w:ind w:left="0" w:right="0" w:firstLine="482" w:firstLineChars="200"/>
        <w:jc w:val="left"/>
        <w:textAlignment w:val="auto"/>
        <w:rPr>
          <w:rFonts w:ascii="Times New Roman" w:hAnsi="Times New Roman" w:eastAsia="黑体"/>
          <w:sz w:val="32"/>
          <w:szCs w:val="32"/>
        </w:rPr>
      </w:pPr>
      <w:r>
        <w:rPr>
          <w:b/>
          <w:bCs/>
        </w:rPr>
        <w:t>场景指引</w:t>
      </w:r>
      <w:r>
        <w:t>是教师应用生成式人工智能的方向，教师要主动适应新技术变革，将生成式人工智能融入教育教学全要素、全过程，在坚守价值塑造和认知能力培养的基础上，确保技术应用符合教育规律、法律法规和伦理规范，实现减负、提质、增效。</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734"/>
        <w:gridCol w:w="1785"/>
        <w:gridCol w:w="1530"/>
        <w:gridCol w:w="4473"/>
      </w:tblGrid>
      <w:tr w14:paraId="27FAD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34" w:type="dxa"/>
            <w:vAlign w:val="center"/>
          </w:tcPr>
          <w:p w14:paraId="250EF5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bCs/>
                <w:sz w:val="21"/>
                <w:szCs w:val="21"/>
                <w:vertAlign w:val="baseline"/>
                <w:lang w:val="en-US" w:eastAsia="zh-CN"/>
              </w:rPr>
            </w:pPr>
            <w:r>
              <w:rPr>
                <w:rFonts w:hint="eastAsia" w:ascii="黑体" w:hAnsi="黑体" w:eastAsia="黑体" w:cs="黑体"/>
                <w:b/>
                <w:bCs/>
                <w:sz w:val="21"/>
                <w:szCs w:val="21"/>
                <w:vertAlign w:val="baseline"/>
                <w:lang w:val="en-US" w:eastAsia="zh-CN"/>
              </w:rPr>
              <w:t>模块</w:t>
            </w:r>
          </w:p>
        </w:tc>
        <w:tc>
          <w:tcPr>
            <w:tcW w:w="1785" w:type="dxa"/>
            <w:vAlign w:val="center"/>
          </w:tcPr>
          <w:p w14:paraId="5E01CA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bCs/>
                <w:sz w:val="21"/>
                <w:szCs w:val="21"/>
                <w:vertAlign w:val="baseline"/>
                <w:lang w:val="en-US" w:eastAsia="zh-CN"/>
              </w:rPr>
            </w:pPr>
            <w:r>
              <w:rPr>
                <w:rFonts w:hint="eastAsia" w:ascii="黑体" w:hAnsi="黑体" w:eastAsia="黑体" w:cs="黑体"/>
                <w:b/>
                <w:bCs/>
                <w:sz w:val="21"/>
                <w:szCs w:val="21"/>
                <w:vertAlign w:val="baseline"/>
                <w:lang w:val="en-US" w:eastAsia="zh-CN"/>
              </w:rPr>
              <w:t>描述</w:t>
            </w:r>
          </w:p>
        </w:tc>
        <w:tc>
          <w:tcPr>
            <w:tcW w:w="1530" w:type="dxa"/>
            <w:vAlign w:val="center"/>
          </w:tcPr>
          <w:p w14:paraId="5B1998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bCs/>
                <w:sz w:val="21"/>
                <w:szCs w:val="21"/>
                <w:vertAlign w:val="baseline"/>
                <w:lang w:val="en-US" w:eastAsia="zh-CN"/>
              </w:rPr>
            </w:pPr>
            <w:r>
              <w:rPr>
                <w:rFonts w:hint="eastAsia" w:ascii="黑体" w:hAnsi="黑体" w:eastAsia="黑体" w:cs="黑体"/>
                <w:b/>
                <w:bCs/>
                <w:sz w:val="21"/>
                <w:szCs w:val="21"/>
                <w:vertAlign w:val="baseline"/>
                <w:lang w:val="en-US" w:eastAsia="zh-CN"/>
              </w:rPr>
              <w:t>场景示例</w:t>
            </w:r>
          </w:p>
        </w:tc>
        <w:tc>
          <w:tcPr>
            <w:tcW w:w="4473" w:type="dxa"/>
            <w:vAlign w:val="center"/>
          </w:tcPr>
          <w:p w14:paraId="682D0D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bCs/>
                <w:sz w:val="21"/>
                <w:szCs w:val="21"/>
                <w:vertAlign w:val="baseline"/>
                <w:lang w:val="en-US" w:eastAsia="zh-CN"/>
              </w:rPr>
            </w:pPr>
            <w:r>
              <w:rPr>
                <w:rFonts w:hint="eastAsia" w:ascii="黑体" w:hAnsi="黑体" w:eastAsia="黑体" w:cs="黑体"/>
                <w:b/>
                <w:bCs/>
                <w:sz w:val="21"/>
                <w:szCs w:val="21"/>
                <w:vertAlign w:val="baseline"/>
                <w:lang w:val="en-US" w:eastAsia="zh-CN"/>
              </w:rPr>
              <w:t>具体内容</w:t>
            </w:r>
          </w:p>
        </w:tc>
      </w:tr>
      <w:tr w14:paraId="55817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34" w:type="dxa"/>
            <w:vMerge w:val="restart"/>
            <w:vAlign w:val="center"/>
          </w:tcPr>
          <w:p w14:paraId="614A52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bCs/>
                <w:sz w:val="21"/>
                <w:szCs w:val="21"/>
                <w:vertAlign w:val="baseline"/>
                <w:lang w:val="en-US" w:eastAsia="zh-CN"/>
              </w:rPr>
            </w:pPr>
            <w:r>
              <w:rPr>
                <w:rFonts w:hint="eastAsia" w:ascii="黑体" w:hAnsi="黑体" w:eastAsia="黑体" w:cs="黑体"/>
                <w:b/>
                <w:bCs/>
                <w:sz w:val="21"/>
                <w:szCs w:val="21"/>
                <w:vertAlign w:val="baseline"/>
                <w:lang w:val="en-US" w:eastAsia="zh-CN"/>
              </w:rPr>
              <w:t>一</w:t>
            </w:r>
          </w:p>
          <w:p w14:paraId="581745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bCs/>
                <w:sz w:val="21"/>
                <w:szCs w:val="21"/>
                <w:vertAlign w:val="baseline"/>
                <w:lang w:val="en-US" w:eastAsia="zh-CN"/>
              </w:rPr>
            </w:pPr>
            <w:r>
              <w:rPr>
                <w:rFonts w:hint="eastAsia" w:ascii="黑体" w:hAnsi="黑体" w:eastAsia="黑体" w:cs="黑体"/>
                <w:b/>
                <w:bCs/>
                <w:sz w:val="21"/>
                <w:szCs w:val="21"/>
                <w:vertAlign w:val="baseline"/>
                <w:lang w:val="en-US" w:eastAsia="zh-CN"/>
              </w:rPr>
              <w:t>助力学习变革</w:t>
            </w:r>
          </w:p>
        </w:tc>
        <w:tc>
          <w:tcPr>
            <w:tcW w:w="1785" w:type="dxa"/>
            <w:vMerge w:val="restart"/>
            <w:vAlign w:val="center"/>
          </w:tcPr>
          <w:p w14:paraId="6B02826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教师可应用生成式人工智能，支持对话式、游戏化、个性化、协作探究与跨学科学习等多种学习方式，推动学生向知识建构与创新者转变，培养学生高阶思维。</w:t>
            </w:r>
          </w:p>
        </w:tc>
        <w:tc>
          <w:tcPr>
            <w:tcW w:w="1530" w:type="dxa"/>
            <w:vAlign w:val="center"/>
          </w:tcPr>
          <w:p w14:paraId="06D984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 w:val="21"/>
                <w:szCs w:val="21"/>
                <w:vertAlign w:val="baseline"/>
              </w:rPr>
            </w:pPr>
            <w:r>
              <w:rPr>
                <w:rFonts w:hint="eastAsia" w:ascii="黑体" w:hAnsi="黑体" w:eastAsia="黑体" w:cs="黑体"/>
              </w:rPr>
              <w:t>对话式学习</w:t>
            </w:r>
          </w:p>
        </w:tc>
        <w:tc>
          <w:tcPr>
            <w:tcW w:w="4473" w:type="dxa"/>
            <w:vAlign w:val="center"/>
          </w:tcPr>
          <w:p w14:paraId="2CBD59C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应用生成式人工智能扮演特定角色，引导学生进行开放式、启发式的深度对话，激发其主动思考与自我反思，有效提升批判性思维与逻辑推理能力。</w:t>
            </w:r>
          </w:p>
        </w:tc>
      </w:tr>
      <w:tr w14:paraId="0695D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34" w:type="dxa"/>
            <w:vMerge w:val="continue"/>
            <w:tcBorders/>
            <w:vAlign w:val="center"/>
          </w:tcPr>
          <w:p w14:paraId="2C173B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bCs/>
                <w:sz w:val="21"/>
                <w:szCs w:val="21"/>
                <w:vertAlign w:val="baseline"/>
              </w:rPr>
            </w:pPr>
          </w:p>
        </w:tc>
        <w:tc>
          <w:tcPr>
            <w:tcW w:w="1785" w:type="dxa"/>
            <w:vMerge w:val="continue"/>
            <w:tcBorders/>
            <w:vAlign w:val="center"/>
          </w:tcPr>
          <w:p w14:paraId="7284EE8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vertAlign w:val="baseline"/>
              </w:rPr>
            </w:pPr>
          </w:p>
        </w:tc>
        <w:tc>
          <w:tcPr>
            <w:tcW w:w="1530" w:type="dxa"/>
            <w:vAlign w:val="center"/>
          </w:tcPr>
          <w:p w14:paraId="6DC199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 w:val="21"/>
                <w:szCs w:val="21"/>
                <w:vertAlign w:val="baseline"/>
              </w:rPr>
            </w:pPr>
            <w:r>
              <w:rPr>
                <w:rFonts w:hint="eastAsia" w:ascii="黑体" w:hAnsi="黑体" w:eastAsia="黑体" w:cs="黑体"/>
                <w:sz w:val="21"/>
                <w:szCs w:val="21"/>
                <w:vertAlign w:val="baseline"/>
              </w:rPr>
              <w:t>游戏化学习</w:t>
            </w:r>
          </w:p>
        </w:tc>
        <w:tc>
          <w:tcPr>
            <w:tcW w:w="4473" w:type="dxa"/>
            <w:vAlign w:val="center"/>
          </w:tcPr>
          <w:p w14:paraId="68A5A97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应用生成式人工智能设计教育游戏情景、挑战任务与激励机制，创设沉浸式学习情境，将知识学习与能力训练融入游戏关卡，激发学习动机，提升学生问题解决与自主学习能力。</w:t>
            </w:r>
          </w:p>
        </w:tc>
      </w:tr>
      <w:tr w14:paraId="096AD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34" w:type="dxa"/>
            <w:vMerge w:val="continue"/>
            <w:tcBorders/>
            <w:vAlign w:val="center"/>
          </w:tcPr>
          <w:p w14:paraId="45980A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bCs/>
                <w:sz w:val="21"/>
                <w:szCs w:val="21"/>
                <w:vertAlign w:val="baseline"/>
              </w:rPr>
            </w:pPr>
          </w:p>
        </w:tc>
        <w:tc>
          <w:tcPr>
            <w:tcW w:w="1785" w:type="dxa"/>
            <w:vMerge w:val="continue"/>
            <w:tcBorders/>
            <w:vAlign w:val="center"/>
          </w:tcPr>
          <w:p w14:paraId="5878C6B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vertAlign w:val="baseline"/>
              </w:rPr>
            </w:pPr>
          </w:p>
        </w:tc>
        <w:tc>
          <w:tcPr>
            <w:tcW w:w="1530" w:type="dxa"/>
            <w:vAlign w:val="center"/>
          </w:tcPr>
          <w:p w14:paraId="3870CD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 w:val="21"/>
                <w:szCs w:val="21"/>
                <w:vertAlign w:val="baseline"/>
              </w:rPr>
            </w:pPr>
            <w:r>
              <w:rPr>
                <w:rFonts w:hint="eastAsia" w:ascii="黑体" w:hAnsi="黑体" w:eastAsia="黑体" w:cs="黑体"/>
                <w:sz w:val="21"/>
                <w:szCs w:val="21"/>
                <w:vertAlign w:val="baseline"/>
              </w:rPr>
              <w:t>个性化学习</w:t>
            </w:r>
          </w:p>
        </w:tc>
        <w:tc>
          <w:tcPr>
            <w:tcW w:w="4473" w:type="dxa"/>
            <w:vAlign w:val="center"/>
          </w:tcPr>
          <w:p w14:paraId="5ED4A68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应用生成式人工智能规划适配学生个体需求的学习路径，定制差异化任务、精准推荐学习资源，并提供实时、动态的学习支持与反馈，实现因材施教。</w:t>
            </w:r>
          </w:p>
        </w:tc>
      </w:tr>
      <w:tr w14:paraId="56B00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34" w:type="dxa"/>
            <w:vMerge w:val="continue"/>
            <w:tcBorders/>
            <w:vAlign w:val="center"/>
          </w:tcPr>
          <w:p w14:paraId="06EBAA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bCs/>
                <w:sz w:val="21"/>
                <w:szCs w:val="21"/>
                <w:vertAlign w:val="baseline"/>
              </w:rPr>
            </w:pPr>
          </w:p>
        </w:tc>
        <w:tc>
          <w:tcPr>
            <w:tcW w:w="1785" w:type="dxa"/>
            <w:vMerge w:val="continue"/>
            <w:tcBorders/>
            <w:vAlign w:val="center"/>
          </w:tcPr>
          <w:p w14:paraId="67BB4E4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vertAlign w:val="baseline"/>
              </w:rPr>
            </w:pPr>
          </w:p>
        </w:tc>
        <w:tc>
          <w:tcPr>
            <w:tcW w:w="1530" w:type="dxa"/>
            <w:vAlign w:val="center"/>
          </w:tcPr>
          <w:p w14:paraId="224429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 w:val="21"/>
                <w:szCs w:val="21"/>
                <w:vertAlign w:val="baseline"/>
              </w:rPr>
            </w:pPr>
            <w:r>
              <w:rPr>
                <w:rFonts w:hint="eastAsia" w:ascii="黑体" w:hAnsi="黑体" w:eastAsia="黑体" w:cs="黑体"/>
                <w:sz w:val="21"/>
                <w:szCs w:val="21"/>
                <w:vertAlign w:val="baseline"/>
              </w:rPr>
              <w:t>协作探究学习</w:t>
            </w:r>
          </w:p>
        </w:tc>
        <w:tc>
          <w:tcPr>
            <w:tcW w:w="4473" w:type="dxa"/>
            <w:vAlign w:val="center"/>
          </w:tcPr>
          <w:p w14:paraId="23AAAA0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应用生成式人工智能支持小组协作，辅助开展信息检索、观点梳理、成果整合与互评等任务，提升协作效率与探究深度，促进学生思维碰撞与能力共生。</w:t>
            </w:r>
          </w:p>
        </w:tc>
      </w:tr>
      <w:tr w14:paraId="06BEC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34" w:type="dxa"/>
            <w:vMerge w:val="continue"/>
            <w:tcBorders/>
            <w:vAlign w:val="center"/>
          </w:tcPr>
          <w:p w14:paraId="2419A4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bCs/>
                <w:sz w:val="21"/>
                <w:szCs w:val="21"/>
                <w:vertAlign w:val="baseline"/>
              </w:rPr>
            </w:pPr>
          </w:p>
        </w:tc>
        <w:tc>
          <w:tcPr>
            <w:tcW w:w="1785" w:type="dxa"/>
            <w:vMerge w:val="continue"/>
            <w:tcBorders/>
            <w:vAlign w:val="center"/>
          </w:tcPr>
          <w:p w14:paraId="6A4027C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vertAlign w:val="baseline"/>
              </w:rPr>
            </w:pPr>
          </w:p>
        </w:tc>
        <w:tc>
          <w:tcPr>
            <w:tcW w:w="1530" w:type="dxa"/>
            <w:vAlign w:val="center"/>
          </w:tcPr>
          <w:p w14:paraId="03CE5F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 w:val="21"/>
                <w:szCs w:val="21"/>
                <w:vertAlign w:val="baseline"/>
              </w:rPr>
            </w:pPr>
            <w:r>
              <w:rPr>
                <w:rFonts w:hint="eastAsia" w:ascii="黑体" w:hAnsi="黑体" w:eastAsia="黑体" w:cs="黑体"/>
                <w:sz w:val="21"/>
                <w:szCs w:val="21"/>
                <w:vertAlign w:val="baseline"/>
              </w:rPr>
              <w:t>跨学科学习</w:t>
            </w:r>
          </w:p>
        </w:tc>
        <w:tc>
          <w:tcPr>
            <w:tcW w:w="4473" w:type="dxa"/>
            <w:vAlign w:val="center"/>
          </w:tcPr>
          <w:p w14:paraId="5052F18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应用生成式人工智能整合多学科知识素材，创设真实情境，辅助设计与实施跨学科项目式学习或主题学习活动，拓展学生认知边界，提升综合素养。</w:t>
            </w:r>
          </w:p>
        </w:tc>
      </w:tr>
      <w:tr w14:paraId="59A26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34" w:type="dxa"/>
            <w:vMerge w:val="restart"/>
            <w:vAlign w:val="center"/>
          </w:tcPr>
          <w:p w14:paraId="2EAE7B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bCs/>
                <w:sz w:val="21"/>
                <w:szCs w:val="21"/>
                <w:vertAlign w:val="baseline"/>
                <w:lang w:val="en-US" w:eastAsia="zh-CN"/>
              </w:rPr>
            </w:pPr>
            <w:r>
              <w:rPr>
                <w:rFonts w:hint="eastAsia" w:ascii="黑体" w:hAnsi="黑体" w:eastAsia="黑体" w:cs="黑体"/>
                <w:b/>
                <w:bCs/>
                <w:sz w:val="21"/>
                <w:szCs w:val="21"/>
                <w:vertAlign w:val="baseline"/>
                <w:lang w:val="en-US" w:eastAsia="zh-CN"/>
              </w:rPr>
              <w:t>二</w:t>
            </w:r>
          </w:p>
          <w:p w14:paraId="4CB78F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黑体" w:hAnsi="黑体" w:eastAsia="黑体" w:cs="黑体"/>
                <w:b/>
                <w:bCs/>
                <w:sz w:val="21"/>
                <w:szCs w:val="21"/>
                <w:vertAlign w:val="baseline"/>
                <w:lang w:val="en-US"/>
              </w:rPr>
            </w:pPr>
            <w:r>
              <w:rPr>
                <w:rFonts w:hint="eastAsia" w:ascii="黑体" w:hAnsi="黑体" w:eastAsia="黑体" w:cs="黑体"/>
                <w:b/>
                <w:bCs/>
                <w:sz w:val="21"/>
                <w:szCs w:val="21"/>
                <w:vertAlign w:val="baseline"/>
                <w:lang w:val="en-US" w:eastAsia="zh-CN"/>
              </w:rPr>
              <w:t>助力教学提质</w:t>
            </w:r>
          </w:p>
        </w:tc>
        <w:tc>
          <w:tcPr>
            <w:tcW w:w="1785" w:type="dxa"/>
            <w:vMerge w:val="restart"/>
            <w:vAlign w:val="center"/>
          </w:tcPr>
          <w:p w14:paraId="28CF903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教师可应用生成式人工智能优化教学设计、实施与反馈环节，探索大规模因材施教和人机协同教学的有效路径，提升教学活动的精准性与有效性。</w:t>
            </w:r>
          </w:p>
        </w:tc>
        <w:tc>
          <w:tcPr>
            <w:tcW w:w="1530" w:type="dxa"/>
            <w:vAlign w:val="center"/>
          </w:tcPr>
          <w:p w14:paraId="161252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 w:val="21"/>
                <w:szCs w:val="21"/>
                <w:vertAlign w:val="baseline"/>
              </w:rPr>
            </w:pPr>
            <w:r>
              <w:rPr>
                <w:rFonts w:hint="eastAsia" w:ascii="黑体" w:hAnsi="黑体" w:eastAsia="黑体" w:cs="黑体"/>
                <w:sz w:val="21"/>
                <w:szCs w:val="21"/>
                <w:vertAlign w:val="baseline"/>
              </w:rPr>
              <w:t>学情分析</w:t>
            </w:r>
          </w:p>
        </w:tc>
        <w:tc>
          <w:tcPr>
            <w:tcW w:w="4473" w:type="dxa"/>
            <w:vAlign w:val="center"/>
          </w:tcPr>
          <w:p w14:paraId="48B46E4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在教学各环节，应用生成式人工智能分析学生数据，辅助识别学生的学习兴趣、知识基础、认知特点等，生成学情报告，为教学目标设定与教学活动实施提供依据。</w:t>
            </w:r>
          </w:p>
        </w:tc>
      </w:tr>
      <w:tr w14:paraId="30E38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34" w:type="dxa"/>
            <w:vMerge w:val="continue"/>
            <w:tcBorders/>
            <w:vAlign w:val="center"/>
          </w:tcPr>
          <w:p w14:paraId="1567B0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bCs/>
                <w:sz w:val="21"/>
                <w:szCs w:val="21"/>
                <w:vertAlign w:val="baseline"/>
              </w:rPr>
            </w:pPr>
          </w:p>
        </w:tc>
        <w:tc>
          <w:tcPr>
            <w:tcW w:w="1785" w:type="dxa"/>
            <w:vMerge w:val="continue"/>
            <w:tcBorders/>
            <w:vAlign w:val="center"/>
          </w:tcPr>
          <w:p w14:paraId="73F8143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vertAlign w:val="baseline"/>
              </w:rPr>
            </w:pPr>
          </w:p>
        </w:tc>
        <w:tc>
          <w:tcPr>
            <w:tcW w:w="1530" w:type="dxa"/>
            <w:vAlign w:val="center"/>
          </w:tcPr>
          <w:p w14:paraId="369792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 w:val="21"/>
                <w:szCs w:val="21"/>
                <w:vertAlign w:val="baseline"/>
              </w:rPr>
            </w:pPr>
            <w:r>
              <w:rPr>
                <w:rFonts w:hint="eastAsia" w:ascii="黑体" w:hAnsi="黑体" w:eastAsia="黑体" w:cs="黑体"/>
                <w:sz w:val="21"/>
                <w:szCs w:val="21"/>
                <w:vertAlign w:val="baseline"/>
              </w:rPr>
              <w:t>教案设计</w:t>
            </w:r>
          </w:p>
        </w:tc>
        <w:tc>
          <w:tcPr>
            <w:tcW w:w="4473" w:type="dxa"/>
            <w:vAlign w:val="center"/>
          </w:tcPr>
          <w:p w14:paraId="2B9E642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在课时教学、单元教学、主题式教学、项目式教学、探究式教学等教案设计中，通过上传教学主题、教材内容、学情信息与方法偏好等，由生成式人工智能生成或优化教案建议，提升备课质量与效率。</w:t>
            </w:r>
          </w:p>
        </w:tc>
      </w:tr>
      <w:tr w14:paraId="4A3D1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34" w:type="dxa"/>
            <w:vMerge w:val="continue"/>
            <w:tcBorders/>
            <w:vAlign w:val="center"/>
          </w:tcPr>
          <w:p w14:paraId="4BFFD1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bCs/>
                <w:sz w:val="21"/>
                <w:szCs w:val="21"/>
                <w:vertAlign w:val="baseline"/>
              </w:rPr>
            </w:pPr>
          </w:p>
        </w:tc>
        <w:tc>
          <w:tcPr>
            <w:tcW w:w="1785" w:type="dxa"/>
            <w:vMerge w:val="continue"/>
            <w:tcBorders/>
            <w:vAlign w:val="center"/>
          </w:tcPr>
          <w:p w14:paraId="2011653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vertAlign w:val="baseline"/>
              </w:rPr>
            </w:pPr>
          </w:p>
        </w:tc>
        <w:tc>
          <w:tcPr>
            <w:tcW w:w="1530" w:type="dxa"/>
            <w:vAlign w:val="center"/>
          </w:tcPr>
          <w:p w14:paraId="080EBB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 w:val="21"/>
                <w:szCs w:val="21"/>
                <w:vertAlign w:val="baseline"/>
              </w:rPr>
            </w:pPr>
            <w:r>
              <w:rPr>
                <w:rFonts w:hint="eastAsia" w:ascii="黑体" w:hAnsi="黑体" w:eastAsia="黑体" w:cs="黑体"/>
                <w:sz w:val="21"/>
                <w:szCs w:val="21"/>
                <w:vertAlign w:val="baseline"/>
              </w:rPr>
              <w:t>课件制作</w:t>
            </w:r>
          </w:p>
        </w:tc>
        <w:tc>
          <w:tcPr>
            <w:tcW w:w="4473" w:type="dxa"/>
            <w:vAlign w:val="center"/>
          </w:tcPr>
          <w:p w14:paraId="2F290C7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根据教学需要，输入课程大纲和教学目标，应用生成式人工智能生成课件所需的图片、视频、习题和公式等素材，协同完成课件制作，提升备课效率。</w:t>
            </w:r>
          </w:p>
        </w:tc>
      </w:tr>
      <w:tr w14:paraId="79F01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34" w:type="dxa"/>
            <w:vMerge w:val="continue"/>
            <w:tcBorders/>
            <w:vAlign w:val="center"/>
          </w:tcPr>
          <w:p w14:paraId="3C7E92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bCs/>
                <w:sz w:val="21"/>
                <w:szCs w:val="21"/>
                <w:vertAlign w:val="baseline"/>
              </w:rPr>
            </w:pPr>
          </w:p>
        </w:tc>
        <w:tc>
          <w:tcPr>
            <w:tcW w:w="1785" w:type="dxa"/>
            <w:vMerge w:val="continue"/>
            <w:tcBorders/>
            <w:vAlign w:val="center"/>
          </w:tcPr>
          <w:p w14:paraId="54F8814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vertAlign w:val="baseline"/>
              </w:rPr>
            </w:pPr>
          </w:p>
        </w:tc>
        <w:tc>
          <w:tcPr>
            <w:tcW w:w="1530" w:type="dxa"/>
            <w:vAlign w:val="center"/>
          </w:tcPr>
          <w:p w14:paraId="5F3A91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 w:val="21"/>
                <w:szCs w:val="21"/>
                <w:vertAlign w:val="baseline"/>
              </w:rPr>
            </w:pPr>
            <w:r>
              <w:rPr>
                <w:rFonts w:hint="eastAsia" w:ascii="黑体" w:hAnsi="黑体" w:eastAsia="黑体" w:cs="黑体"/>
                <w:sz w:val="21"/>
                <w:szCs w:val="21"/>
                <w:vertAlign w:val="baseline"/>
              </w:rPr>
              <w:t>课堂互动</w:t>
            </w:r>
          </w:p>
        </w:tc>
        <w:tc>
          <w:tcPr>
            <w:tcW w:w="4473" w:type="dxa"/>
            <w:vAlign w:val="center"/>
          </w:tcPr>
          <w:p w14:paraId="35EDB0F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在课堂活动中，应用生成式人工智能创设互动情境、设计问题链与思维支架，或引入智能助教，引导学生探究与建构知识，增强互动质量，培养创新思维。</w:t>
            </w:r>
          </w:p>
          <w:p w14:paraId="3715EA5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vertAlign w:val="baseline"/>
              </w:rPr>
            </w:pPr>
          </w:p>
        </w:tc>
      </w:tr>
      <w:tr w14:paraId="01D07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34" w:type="dxa"/>
            <w:vMerge w:val="continue"/>
            <w:tcBorders/>
            <w:vAlign w:val="center"/>
          </w:tcPr>
          <w:p w14:paraId="08ACC0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bCs/>
                <w:sz w:val="21"/>
                <w:szCs w:val="21"/>
                <w:vertAlign w:val="baseline"/>
              </w:rPr>
            </w:pPr>
          </w:p>
        </w:tc>
        <w:tc>
          <w:tcPr>
            <w:tcW w:w="1785" w:type="dxa"/>
            <w:vMerge w:val="continue"/>
            <w:tcBorders/>
            <w:vAlign w:val="center"/>
          </w:tcPr>
          <w:p w14:paraId="3928A73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vertAlign w:val="baseline"/>
              </w:rPr>
            </w:pPr>
          </w:p>
        </w:tc>
        <w:tc>
          <w:tcPr>
            <w:tcW w:w="1530" w:type="dxa"/>
            <w:vAlign w:val="center"/>
          </w:tcPr>
          <w:p w14:paraId="2C8167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 w:val="21"/>
                <w:szCs w:val="21"/>
                <w:vertAlign w:val="baseline"/>
              </w:rPr>
            </w:pPr>
            <w:r>
              <w:rPr>
                <w:rFonts w:hint="eastAsia" w:ascii="黑体" w:hAnsi="黑体" w:eastAsia="黑体" w:cs="黑体"/>
                <w:sz w:val="21"/>
                <w:szCs w:val="21"/>
                <w:vertAlign w:val="baseline"/>
              </w:rPr>
              <w:t>作业设计</w:t>
            </w:r>
          </w:p>
        </w:tc>
        <w:tc>
          <w:tcPr>
            <w:tcW w:w="4473" w:type="dxa"/>
            <w:vAlign w:val="center"/>
          </w:tcPr>
          <w:p w14:paraId="4063674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在随堂、课时、单元、分层、合作、跨学科等多样化作业设计中，通过上传教案、参考材料、学生水平及作业要求，应用生成式人工智能设计多样化作业，兼顾知识巩固与思维发展，提升作业设计的科学性与实效性。</w:t>
            </w:r>
          </w:p>
        </w:tc>
      </w:tr>
      <w:tr w14:paraId="1E45C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34" w:type="dxa"/>
            <w:vMerge w:val="restart"/>
            <w:vAlign w:val="center"/>
          </w:tcPr>
          <w:p w14:paraId="3AAD556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bCs/>
                <w:sz w:val="21"/>
                <w:szCs w:val="21"/>
                <w:vertAlign w:val="baseline"/>
                <w:lang w:val="en-US" w:eastAsia="zh-CN"/>
              </w:rPr>
            </w:pPr>
            <w:r>
              <w:rPr>
                <w:rFonts w:hint="eastAsia" w:ascii="黑体" w:hAnsi="黑体" w:eastAsia="黑体" w:cs="黑体"/>
                <w:b/>
                <w:bCs/>
                <w:sz w:val="21"/>
                <w:szCs w:val="21"/>
                <w:vertAlign w:val="baseline"/>
                <w:lang w:val="en-US" w:eastAsia="zh-CN"/>
              </w:rPr>
              <w:t>三</w:t>
            </w:r>
          </w:p>
          <w:p w14:paraId="0435D8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bCs/>
                <w:sz w:val="21"/>
                <w:szCs w:val="21"/>
                <w:vertAlign w:val="baseline"/>
              </w:rPr>
            </w:pPr>
            <w:r>
              <w:rPr>
                <w:rFonts w:hint="eastAsia" w:ascii="黑体" w:hAnsi="黑体" w:eastAsia="黑体" w:cs="黑体"/>
                <w:b/>
                <w:bCs/>
                <w:sz w:val="21"/>
                <w:szCs w:val="21"/>
                <w:vertAlign w:val="baseline"/>
              </w:rPr>
              <w:t>助力育人进阶</w:t>
            </w:r>
          </w:p>
        </w:tc>
        <w:tc>
          <w:tcPr>
            <w:tcW w:w="1785" w:type="dxa"/>
            <w:vMerge w:val="restart"/>
            <w:vAlign w:val="center"/>
          </w:tcPr>
          <w:p w14:paraId="7F620B9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教师可应用生成式人工智能拓展育人途径，在坚守育人主导地位的基础上发挥技术辅助优势，促进学生全面发展和健康成长。</w:t>
            </w:r>
          </w:p>
        </w:tc>
        <w:tc>
          <w:tcPr>
            <w:tcW w:w="1530" w:type="dxa"/>
            <w:vAlign w:val="center"/>
          </w:tcPr>
          <w:p w14:paraId="5ABDA0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 w:val="21"/>
                <w:szCs w:val="21"/>
                <w:vertAlign w:val="baseline"/>
              </w:rPr>
            </w:pPr>
            <w:r>
              <w:rPr>
                <w:rFonts w:hint="eastAsia" w:ascii="黑体" w:hAnsi="黑体" w:eastAsia="黑体" w:cs="黑体"/>
                <w:sz w:val="21"/>
                <w:szCs w:val="21"/>
                <w:vertAlign w:val="baseline"/>
              </w:rPr>
              <w:t>品德教育</w:t>
            </w:r>
          </w:p>
        </w:tc>
        <w:tc>
          <w:tcPr>
            <w:tcW w:w="4473" w:type="dxa"/>
            <w:vAlign w:val="center"/>
          </w:tcPr>
          <w:p w14:paraId="1D4FC73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应用生成式人工智能辅助构建道德情境案例库，智能推送德育故事、时事案例等资源，生成贴近学生生活的伦理情境，辅助开展价值辨析与行为引导。</w:t>
            </w:r>
          </w:p>
        </w:tc>
      </w:tr>
      <w:tr w14:paraId="53023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34" w:type="dxa"/>
            <w:vMerge w:val="continue"/>
            <w:tcBorders/>
            <w:vAlign w:val="center"/>
          </w:tcPr>
          <w:p w14:paraId="1EED4A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bCs/>
                <w:sz w:val="21"/>
                <w:szCs w:val="21"/>
                <w:vertAlign w:val="baseline"/>
              </w:rPr>
            </w:pPr>
          </w:p>
        </w:tc>
        <w:tc>
          <w:tcPr>
            <w:tcW w:w="1785" w:type="dxa"/>
            <w:vMerge w:val="continue"/>
            <w:tcBorders/>
            <w:vAlign w:val="center"/>
          </w:tcPr>
          <w:p w14:paraId="21963CC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vertAlign w:val="baseline"/>
              </w:rPr>
            </w:pPr>
          </w:p>
        </w:tc>
        <w:tc>
          <w:tcPr>
            <w:tcW w:w="1530" w:type="dxa"/>
            <w:vAlign w:val="center"/>
          </w:tcPr>
          <w:p w14:paraId="30CE6D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 w:val="21"/>
                <w:szCs w:val="21"/>
                <w:vertAlign w:val="baseline"/>
              </w:rPr>
            </w:pPr>
            <w:r>
              <w:rPr>
                <w:rFonts w:hint="eastAsia" w:ascii="黑体" w:hAnsi="黑体" w:eastAsia="黑体" w:cs="黑体"/>
                <w:sz w:val="21"/>
                <w:szCs w:val="21"/>
                <w:vertAlign w:val="baseline"/>
              </w:rPr>
              <w:t>体育教育</w:t>
            </w:r>
          </w:p>
        </w:tc>
        <w:tc>
          <w:tcPr>
            <w:tcW w:w="4473" w:type="dxa"/>
            <w:vAlign w:val="center"/>
          </w:tcPr>
          <w:p w14:paraId="549F6ED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应用生成式人工智能分析学生运动数据，基于学生身体指标和运动目标定制锻炼计划。在运动中提供实时动作指导与纠正，激励学生科学锻炼。</w:t>
            </w:r>
          </w:p>
        </w:tc>
      </w:tr>
      <w:tr w14:paraId="2EE1B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34" w:type="dxa"/>
            <w:vMerge w:val="continue"/>
            <w:tcBorders/>
            <w:vAlign w:val="center"/>
          </w:tcPr>
          <w:p w14:paraId="56F5F4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bCs/>
                <w:sz w:val="21"/>
                <w:szCs w:val="21"/>
                <w:vertAlign w:val="baseline"/>
              </w:rPr>
            </w:pPr>
          </w:p>
        </w:tc>
        <w:tc>
          <w:tcPr>
            <w:tcW w:w="1785" w:type="dxa"/>
            <w:vMerge w:val="continue"/>
            <w:tcBorders/>
            <w:vAlign w:val="center"/>
          </w:tcPr>
          <w:p w14:paraId="7FD9389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vertAlign w:val="baseline"/>
              </w:rPr>
            </w:pPr>
          </w:p>
        </w:tc>
        <w:tc>
          <w:tcPr>
            <w:tcW w:w="1530" w:type="dxa"/>
            <w:vAlign w:val="center"/>
          </w:tcPr>
          <w:p w14:paraId="7C9577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 w:val="21"/>
                <w:szCs w:val="21"/>
                <w:vertAlign w:val="baseline"/>
              </w:rPr>
            </w:pPr>
            <w:r>
              <w:rPr>
                <w:rFonts w:hint="eastAsia" w:ascii="黑体" w:hAnsi="黑体" w:eastAsia="黑体" w:cs="黑体"/>
                <w:sz w:val="21"/>
                <w:szCs w:val="21"/>
                <w:vertAlign w:val="baseline"/>
              </w:rPr>
              <w:t>美育教育</w:t>
            </w:r>
          </w:p>
        </w:tc>
        <w:tc>
          <w:tcPr>
            <w:tcW w:w="4473" w:type="dxa"/>
            <w:vAlign w:val="center"/>
          </w:tcPr>
          <w:p w14:paraId="38C1ABA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应用生成式人工智能辅助绘画、音乐等艺术创作，分析学生作品风格与创作过程，推荐适配的美育资源，激发学生艺术兴趣与创造潜能，提升审美和表达能力。</w:t>
            </w:r>
          </w:p>
        </w:tc>
      </w:tr>
      <w:tr w14:paraId="0076C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34" w:type="dxa"/>
            <w:vMerge w:val="continue"/>
            <w:tcBorders/>
            <w:vAlign w:val="center"/>
          </w:tcPr>
          <w:p w14:paraId="17341A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bCs/>
                <w:sz w:val="21"/>
                <w:szCs w:val="21"/>
                <w:vertAlign w:val="baseline"/>
              </w:rPr>
            </w:pPr>
          </w:p>
        </w:tc>
        <w:tc>
          <w:tcPr>
            <w:tcW w:w="1785" w:type="dxa"/>
            <w:vMerge w:val="continue"/>
            <w:tcBorders/>
            <w:vAlign w:val="center"/>
          </w:tcPr>
          <w:p w14:paraId="4A944D7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vertAlign w:val="baseline"/>
              </w:rPr>
            </w:pPr>
          </w:p>
        </w:tc>
        <w:tc>
          <w:tcPr>
            <w:tcW w:w="1530" w:type="dxa"/>
            <w:vAlign w:val="center"/>
          </w:tcPr>
          <w:p w14:paraId="57170D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 w:val="21"/>
                <w:szCs w:val="21"/>
                <w:vertAlign w:val="baseline"/>
              </w:rPr>
            </w:pPr>
            <w:r>
              <w:rPr>
                <w:rFonts w:hint="eastAsia" w:ascii="黑体" w:hAnsi="黑体" w:eastAsia="黑体" w:cs="黑体"/>
                <w:sz w:val="21"/>
                <w:szCs w:val="21"/>
                <w:vertAlign w:val="baseline"/>
              </w:rPr>
              <w:t>劳动教育</w:t>
            </w:r>
          </w:p>
        </w:tc>
        <w:tc>
          <w:tcPr>
            <w:tcW w:w="4473" w:type="dxa"/>
            <w:vAlign w:val="center"/>
          </w:tcPr>
          <w:p w14:paraId="13099F0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应用生成式人工智能辅助制定劳动计划，提供操作指南与技能教学视频，评估劳动成果质量，生成劳动成长档案，帮助学生树立正确劳动观念、掌握劳动技能。</w:t>
            </w:r>
          </w:p>
        </w:tc>
      </w:tr>
      <w:tr w14:paraId="49FE4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34" w:type="dxa"/>
            <w:vMerge w:val="continue"/>
            <w:tcBorders/>
            <w:vAlign w:val="center"/>
          </w:tcPr>
          <w:p w14:paraId="13261F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bCs/>
                <w:sz w:val="21"/>
                <w:szCs w:val="21"/>
                <w:vertAlign w:val="baseline"/>
              </w:rPr>
            </w:pPr>
          </w:p>
        </w:tc>
        <w:tc>
          <w:tcPr>
            <w:tcW w:w="1785" w:type="dxa"/>
            <w:vMerge w:val="continue"/>
            <w:tcBorders/>
            <w:vAlign w:val="center"/>
          </w:tcPr>
          <w:p w14:paraId="4D42340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vertAlign w:val="baseline"/>
              </w:rPr>
            </w:pPr>
          </w:p>
        </w:tc>
        <w:tc>
          <w:tcPr>
            <w:tcW w:w="1530" w:type="dxa"/>
            <w:vAlign w:val="center"/>
          </w:tcPr>
          <w:p w14:paraId="3FE917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 w:val="21"/>
                <w:szCs w:val="21"/>
                <w:vertAlign w:val="baseline"/>
              </w:rPr>
            </w:pPr>
            <w:r>
              <w:rPr>
                <w:rFonts w:hint="eastAsia" w:ascii="黑体" w:hAnsi="黑体" w:eastAsia="黑体" w:cs="黑体"/>
                <w:sz w:val="21"/>
                <w:szCs w:val="21"/>
                <w:vertAlign w:val="baseline"/>
              </w:rPr>
              <w:t>心理健康教育</w:t>
            </w:r>
          </w:p>
        </w:tc>
        <w:tc>
          <w:tcPr>
            <w:tcW w:w="4473" w:type="dxa"/>
            <w:vAlign w:val="center"/>
          </w:tcPr>
          <w:p w14:paraId="2075EE6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应用生成式人工智能辅助制定个性化心理健康教育方案，合规处理学生心理健康数据，形成心理健康成长报告，为开展心理辅导和危机干预提供参考，助力学生身心和谐发展。</w:t>
            </w:r>
          </w:p>
        </w:tc>
      </w:tr>
      <w:tr w14:paraId="6591A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34" w:type="dxa"/>
            <w:vMerge w:val="restart"/>
            <w:vAlign w:val="center"/>
          </w:tcPr>
          <w:p w14:paraId="6FD90A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bCs/>
                <w:sz w:val="21"/>
                <w:szCs w:val="21"/>
                <w:vertAlign w:val="baseline"/>
                <w:lang w:val="en-US" w:eastAsia="zh-CN"/>
              </w:rPr>
            </w:pPr>
            <w:r>
              <w:rPr>
                <w:rFonts w:hint="eastAsia" w:ascii="黑体" w:hAnsi="黑体" w:eastAsia="黑体" w:cs="黑体"/>
                <w:b/>
                <w:bCs/>
                <w:sz w:val="21"/>
                <w:szCs w:val="21"/>
                <w:vertAlign w:val="baseline"/>
                <w:lang w:val="en-US" w:eastAsia="zh-CN"/>
              </w:rPr>
              <w:t>四</w:t>
            </w:r>
          </w:p>
          <w:p w14:paraId="51B6FD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bCs/>
                <w:sz w:val="21"/>
                <w:szCs w:val="21"/>
                <w:vertAlign w:val="baseline"/>
              </w:rPr>
            </w:pPr>
            <w:r>
              <w:rPr>
                <w:rFonts w:hint="eastAsia" w:ascii="黑体" w:hAnsi="黑体" w:eastAsia="黑体" w:cs="黑体"/>
                <w:b/>
                <w:bCs/>
                <w:sz w:val="21"/>
                <w:szCs w:val="21"/>
                <w:vertAlign w:val="baseline"/>
              </w:rPr>
              <w:t>助力评价增效</w:t>
            </w:r>
          </w:p>
        </w:tc>
        <w:tc>
          <w:tcPr>
            <w:tcW w:w="1785" w:type="dxa"/>
            <w:vMerge w:val="restart"/>
            <w:vAlign w:val="center"/>
          </w:tcPr>
          <w:p w14:paraId="3BECE6C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教师可应用生成式人工智能改革评价工具与方法，通过人机协同实施作业批改、学业诊断、试题命制与量规设计，提升评价的客观性、时效性与育人价值。</w:t>
            </w:r>
          </w:p>
          <w:p w14:paraId="4A19D9F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vertAlign w:val="baseline"/>
              </w:rPr>
            </w:pPr>
          </w:p>
        </w:tc>
        <w:tc>
          <w:tcPr>
            <w:tcW w:w="1530" w:type="dxa"/>
            <w:vAlign w:val="center"/>
          </w:tcPr>
          <w:p w14:paraId="199230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 w:val="21"/>
                <w:szCs w:val="21"/>
                <w:vertAlign w:val="baseline"/>
              </w:rPr>
            </w:pPr>
            <w:r>
              <w:rPr>
                <w:rFonts w:hint="eastAsia" w:ascii="黑体" w:hAnsi="黑体" w:eastAsia="黑体" w:cs="黑体"/>
                <w:sz w:val="21"/>
                <w:szCs w:val="21"/>
                <w:vertAlign w:val="baseline"/>
              </w:rPr>
              <w:t>课堂评价</w:t>
            </w:r>
          </w:p>
        </w:tc>
        <w:tc>
          <w:tcPr>
            <w:tcW w:w="4473" w:type="dxa"/>
            <w:vAlign w:val="center"/>
          </w:tcPr>
          <w:p w14:paraId="59D432C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在课堂教学中，利用生成式人工智能自动批改客观题与结构化主观题，批量分析作业、测验中的共性错误，快速生成班级得分分布图与知识薄弱点，减轻教师重复劳动。分析师生课堂互动、学生思维表现，为教师调整教学方案、优化课程设计提供数据支撑。</w:t>
            </w:r>
          </w:p>
        </w:tc>
      </w:tr>
      <w:tr w14:paraId="26665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34" w:type="dxa"/>
            <w:vMerge w:val="continue"/>
            <w:tcBorders/>
            <w:vAlign w:val="center"/>
          </w:tcPr>
          <w:p w14:paraId="4EAC41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bCs/>
                <w:sz w:val="21"/>
                <w:szCs w:val="21"/>
                <w:vertAlign w:val="baseline"/>
              </w:rPr>
            </w:pPr>
          </w:p>
        </w:tc>
        <w:tc>
          <w:tcPr>
            <w:tcW w:w="1785" w:type="dxa"/>
            <w:vMerge w:val="continue"/>
            <w:tcBorders/>
            <w:vAlign w:val="center"/>
          </w:tcPr>
          <w:p w14:paraId="67E3B89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vertAlign w:val="baseline"/>
              </w:rPr>
            </w:pPr>
          </w:p>
        </w:tc>
        <w:tc>
          <w:tcPr>
            <w:tcW w:w="1530" w:type="dxa"/>
            <w:vAlign w:val="center"/>
          </w:tcPr>
          <w:p w14:paraId="791A4D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 w:val="21"/>
                <w:szCs w:val="21"/>
                <w:vertAlign w:val="baseline"/>
              </w:rPr>
            </w:pPr>
            <w:r>
              <w:rPr>
                <w:rFonts w:hint="eastAsia" w:ascii="黑体" w:hAnsi="黑体" w:eastAsia="黑体" w:cs="黑体"/>
                <w:sz w:val="21"/>
                <w:szCs w:val="21"/>
                <w:vertAlign w:val="baseline"/>
              </w:rPr>
              <w:t>作业反馈</w:t>
            </w:r>
          </w:p>
        </w:tc>
        <w:tc>
          <w:tcPr>
            <w:tcW w:w="4473" w:type="dxa"/>
            <w:vAlign w:val="center"/>
          </w:tcPr>
          <w:p w14:paraId="2D63CC7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应用生成式人工智能对作文、论述、报告等主观类作业进行初步批阅，快速生成分析建议。通过输入评分标准，在应用生成式人工智能辅助评分的基础上，重点聚焦学生思维水平、创意表达等高阶能力，开展深度点评与指导，实现人机协同反馈。</w:t>
            </w:r>
          </w:p>
        </w:tc>
      </w:tr>
      <w:tr w14:paraId="7A5F2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34" w:type="dxa"/>
            <w:vMerge w:val="continue"/>
            <w:tcBorders/>
            <w:vAlign w:val="center"/>
          </w:tcPr>
          <w:p w14:paraId="6D727A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bCs/>
                <w:sz w:val="21"/>
                <w:szCs w:val="21"/>
                <w:vertAlign w:val="baseline"/>
              </w:rPr>
            </w:pPr>
          </w:p>
        </w:tc>
        <w:tc>
          <w:tcPr>
            <w:tcW w:w="1785" w:type="dxa"/>
            <w:vMerge w:val="continue"/>
            <w:tcBorders/>
            <w:vAlign w:val="center"/>
          </w:tcPr>
          <w:p w14:paraId="5914035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vertAlign w:val="baseline"/>
              </w:rPr>
            </w:pPr>
          </w:p>
        </w:tc>
        <w:tc>
          <w:tcPr>
            <w:tcW w:w="1530" w:type="dxa"/>
            <w:vAlign w:val="center"/>
          </w:tcPr>
          <w:p w14:paraId="04BD74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 w:val="21"/>
                <w:szCs w:val="21"/>
                <w:vertAlign w:val="baseline"/>
              </w:rPr>
            </w:pPr>
            <w:r>
              <w:rPr>
                <w:rFonts w:hint="eastAsia" w:ascii="黑体" w:hAnsi="黑体" w:eastAsia="黑体" w:cs="黑体"/>
                <w:sz w:val="21"/>
                <w:szCs w:val="21"/>
                <w:vertAlign w:val="baseline"/>
              </w:rPr>
              <w:t>试题设计</w:t>
            </w:r>
          </w:p>
        </w:tc>
        <w:tc>
          <w:tcPr>
            <w:tcW w:w="4473" w:type="dxa"/>
            <w:vAlign w:val="center"/>
          </w:tcPr>
          <w:p w14:paraId="48CCBCD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通过上传课程标准、学习材料与学情数据，应用生成式人工智能围绕教学目标生成涵盖不同认知层次与题型的试题。此外，也可对已有试题进行改编或智能标注，识别其难度、知识点、思维层级等属性，助力教师构建结构化、分层化的试题资源库。</w:t>
            </w:r>
          </w:p>
        </w:tc>
      </w:tr>
      <w:tr w14:paraId="41F91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34" w:type="dxa"/>
            <w:vMerge w:val="continue"/>
            <w:tcBorders/>
            <w:vAlign w:val="center"/>
          </w:tcPr>
          <w:p w14:paraId="1D7071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bCs/>
                <w:sz w:val="21"/>
                <w:szCs w:val="21"/>
                <w:vertAlign w:val="baseline"/>
              </w:rPr>
            </w:pPr>
          </w:p>
        </w:tc>
        <w:tc>
          <w:tcPr>
            <w:tcW w:w="1785" w:type="dxa"/>
            <w:vMerge w:val="continue"/>
            <w:tcBorders/>
            <w:vAlign w:val="center"/>
          </w:tcPr>
          <w:p w14:paraId="40D06D1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vertAlign w:val="baseline"/>
              </w:rPr>
            </w:pPr>
          </w:p>
        </w:tc>
        <w:tc>
          <w:tcPr>
            <w:tcW w:w="1530" w:type="dxa"/>
            <w:vAlign w:val="center"/>
          </w:tcPr>
          <w:p w14:paraId="77FBA6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 w:val="21"/>
                <w:szCs w:val="21"/>
                <w:vertAlign w:val="baseline"/>
              </w:rPr>
            </w:pPr>
            <w:r>
              <w:rPr>
                <w:rFonts w:hint="eastAsia" w:ascii="黑体" w:hAnsi="黑体" w:eastAsia="黑体" w:cs="黑体"/>
                <w:sz w:val="21"/>
                <w:szCs w:val="21"/>
                <w:vertAlign w:val="baseline"/>
              </w:rPr>
              <w:t>量规设计</w:t>
            </w:r>
          </w:p>
        </w:tc>
        <w:tc>
          <w:tcPr>
            <w:tcW w:w="4473" w:type="dxa"/>
            <w:vAlign w:val="center"/>
          </w:tcPr>
          <w:p w14:paraId="2CF1590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针对项目式学习、研究报告等开放型任务，通过输入任务说明、学习目标、评价维度与等级要求，应用生成式人工智能生成清晰、可操作的评价标准，并提供各等级反馈示例，使量规不仅用于评分，更成为引导学生自我反思与提升的学习支架。</w:t>
            </w:r>
          </w:p>
        </w:tc>
      </w:tr>
      <w:tr w14:paraId="60D88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34" w:type="dxa"/>
            <w:vMerge w:val="continue"/>
            <w:tcBorders/>
            <w:vAlign w:val="center"/>
          </w:tcPr>
          <w:p w14:paraId="79AD4C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bCs/>
                <w:sz w:val="21"/>
                <w:szCs w:val="21"/>
                <w:vertAlign w:val="baseline"/>
              </w:rPr>
            </w:pPr>
          </w:p>
        </w:tc>
        <w:tc>
          <w:tcPr>
            <w:tcW w:w="1785" w:type="dxa"/>
            <w:vMerge w:val="continue"/>
            <w:tcBorders/>
            <w:vAlign w:val="center"/>
          </w:tcPr>
          <w:p w14:paraId="7EDE165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vertAlign w:val="baseline"/>
              </w:rPr>
            </w:pPr>
          </w:p>
        </w:tc>
        <w:tc>
          <w:tcPr>
            <w:tcW w:w="1530" w:type="dxa"/>
            <w:vAlign w:val="center"/>
          </w:tcPr>
          <w:p w14:paraId="6A906C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 w:val="21"/>
                <w:szCs w:val="21"/>
                <w:vertAlign w:val="baseline"/>
              </w:rPr>
            </w:pPr>
            <w:r>
              <w:rPr>
                <w:rFonts w:hint="eastAsia" w:ascii="黑体" w:hAnsi="黑体" w:eastAsia="黑体" w:cs="黑体"/>
                <w:sz w:val="21"/>
                <w:szCs w:val="21"/>
                <w:vertAlign w:val="baseline"/>
              </w:rPr>
              <w:t>学业诊断</w:t>
            </w:r>
          </w:p>
        </w:tc>
        <w:tc>
          <w:tcPr>
            <w:tcW w:w="4473" w:type="dxa"/>
            <w:vAlign w:val="center"/>
          </w:tcPr>
          <w:p w14:paraId="644F304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在课后，输入脱敏的班级作业、测验及课堂互动数据，应用生成式人工智能识别班级共性与个性问题，生成诊断报告，支持精准辅导与教学改进。</w:t>
            </w:r>
          </w:p>
        </w:tc>
      </w:tr>
      <w:tr w14:paraId="55D47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34" w:type="dxa"/>
            <w:vMerge w:val="restart"/>
            <w:vAlign w:val="center"/>
          </w:tcPr>
          <w:p w14:paraId="6FF9CC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bCs/>
                <w:sz w:val="21"/>
                <w:szCs w:val="21"/>
                <w:vertAlign w:val="baseline"/>
                <w:lang w:val="en-US" w:eastAsia="zh-CN"/>
              </w:rPr>
            </w:pPr>
            <w:r>
              <w:rPr>
                <w:rFonts w:hint="eastAsia" w:ascii="黑体" w:hAnsi="黑体" w:eastAsia="黑体" w:cs="黑体"/>
                <w:b/>
                <w:bCs/>
                <w:sz w:val="21"/>
                <w:szCs w:val="21"/>
                <w:vertAlign w:val="baseline"/>
                <w:lang w:val="en-US" w:eastAsia="zh-CN"/>
              </w:rPr>
              <w:t>五</w:t>
            </w:r>
          </w:p>
          <w:p w14:paraId="7CDF77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bCs/>
                <w:sz w:val="21"/>
                <w:szCs w:val="21"/>
                <w:vertAlign w:val="baseline"/>
              </w:rPr>
            </w:pPr>
            <w:r>
              <w:rPr>
                <w:rFonts w:hint="eastAsia" w:ascii="黑体" w:hAnsi="黑体" w:eastAsia="黑体" w:cs="黑体"/>
                <w:b/>
                <w:bCs/>
                <w:sz w:val="21"/>
                <w:szCs w:val="21"/>
                <w:vertAlign w:val="baseline"/>
              </w:rPr>
              <w:t>助力管理升级</w:t>
            </w:r>
          </w:p>
        </w:tc>
        <w:tc>
          <w:tcPr>
            <w:tcW w:w="1785" w:type="dxa"/>
            <w:vMerge w:val="restart"/>
            <w:vAlign w:val="center"/>
          </w:tcPr>
          <w:p w14:paraId="41E3F60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教师可应用生成式人工智能优化班级、校务、家校协同等管理流程，增强管理的科学性、精准性与有效性。</w:t>
            </w:r>
          </w:p>
          <w:p w14:paraId="22D889B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vertAlign w:val="baseline"/>
              </w:rPr>
            </w:pPr>
          </w:p>
        </w:tc>
        <w:tc>
          <w:tcPr>
            <w:tcW w:w="1530" w:type="dxa"/>
            <w:vAlign w:val="center"/>
          </w:tcPr>
          <w:p w14:paraId="4EA818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 w:val="21"/>
                <w:szCs w:val="21"/>
                <w:vertAlign w:val="baseline"/>
              </w:rPr>
            </w:pPr>
            <w:r>
              <w:rPr>
                <w:rFonts w:hint="eastAsia" w:ascii="黑体" w:hAnsi="黑体" w:eastAsia="黑体" w:cs="黑体"/>
                <w:sz w:val="21"/>
                <w:szCs w:val="21"/>
                <w:vertAlign w:val="baseline"/>
              </w:rPr>
              <w:t>班级管理</w:t>
            </w:r>
          </w:p>
        </w:tc>
        <w:tc>
          <w:tcPr>
            <w:tcW w:w="4473" w:type="dxa"/>
            <w:vAlign w:val="center"/>
          </w:tcPr>
          <w:p w14:paraId="194AF03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应用生成式人工智能辅助设计班级活动方案，自动生成周报通知，优化班级管理策略，支持班风建设与个别化指导。</w:t>
            </w:r>
          </w:p>
        </w:tc>
      </w:tr>
      <w:tr w14:paraId="1D030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34" w:type="dxa"/>
            <w:vMerge w:val="continue"/>
            <w:tcBorders/>
            <w:vAlign w:val="center"/>
          </w:tcPr>
          <w:p w14:paraId="430686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bCs/>
                <w:sz w:val="21"/>
                <w:szCs w:val="21"/>
                <w:vertAlign w:val="baseline"/>
              </w:rPr>
            </w:pPr>
          </w:p>
        </w:tc>
        <w:tc>
          <w:tcPr>
            <w:tcW w:w="1785" w:type="dxa"/>
            <w:vMerge w:val="continue"/>
            <w:tcBorders/>
            <w:vAlign w:val="center"/>
          </w:tcPr>
          <w:p w14:paraId="4BA1A67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vertAlign w:val="baseline"/>
              </w:rPr>
            </w:pPr>
          </w:p>
        </w:tc>
        <w:tc>
          <w:tcPr>
            <w:tcW w:w="1530" w:type="dxa"/>
            <w:vAlign w:val="center"/>
          </w:tcPr>
          <w:p w14:paraId="507008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 w:val="21"/>
                <w:szCs w:val="21"/>
                <w:vertAlign w:val="baseline"/>
              </w:rPr>
            </w:pPr>
            <w:r>
              <w:rPr>
                <w:rFonts w:hint="eastAsia" w:ascii="黑体" w:hAnsi="黑体" w:eastAsia="黑体" w:cs="黑体"/>
                <w:sz w:val="21"/>
                <w:szCs w:val="21"/>
                <w:vertAlign w:val="baseline"/>
              </w:rPr>
              <w:t>校务管理</w:t>
            </w:r>
          </w:p>
        </w:tc>
        <w:tc>
          <w:tcPr>
            <w:tcW w:w="4473" w:type="dxa"/>
            <w:vAlign w:val="center"/>
          </w:tcPr>
          <w:p w14:paraId="10070EF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应用生成式人工智能辅助公文撰写、会议纪要整理，优化课程设置、排课、成绩管理等流程，支持教学决策与质量评估。</w:t>
            </w:r>
          </w:p>
        </w:tc>
      </w:tr>
      <w:tr w14:paraId="6F9D1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34" w:type="dxa"/>
            <w:vMerge w:val="continue"/>
            <w:tcBorders/>
            <w:vAlign w:val="center"/>
          </w:tcPr>
          <w:p w14:paraId="5B6CB5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bCs/>
                <w:sz w:val="21"/>
                <w:szCs w:val="21"/>
                <w:vertAlign w:val="baseline"/>
              </w:rPr>
            </w:pPr>
          </w:p>
        </w:tc>
        <w:tc>
          <w:tcPr>
            <w:tcW w:w="1785" w:type="dxa"/>
            <w:vMerge w:val="continue"/>
            <w:tcBorders/>
            <w:vAlign w:val="center"/>
          </w:tcPr>
          <w:p w14:paraId="21B97D2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vertAlign w:val="baseline"/>
              </w:rPr>
            </w:pPr>
          </w:p>
        </w:tc>
        <w:tc>
          <w:tcPr>
            <w:tcW w:w="1530" w:type="dxa"/>
            <w:vAlign w:val="center"/>
          </w:tcPr>
          <w:p w14:paraId="3A30614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 w:val="21"/>
                <w:szCs w:val="21"/>
                <w:vertAlign w:val="baseline"/>
              </w:rPr>
            </w:pPr>
            <w:r>
              <w:rPr>
                <w:rFonts w:hint="eastAsia" w:ascii="黑体" w:hAnsi="黑体" w:eastAsia="黑体" w:cs="黑体"/>
                <w:sz w:val="21"/>
                <w:szCs w:val="21"/>
                <w:vertAlign w:val="baseline"/>
              </w:rPr>
              <w:t>家校协同</w:t>
            </w:r>
          </w:p>
        </w:tc>
        <w:tc>
          <w:tcPr>
            <w:tcW w:w="4473" w:type="dxa"/>
            <w:vAlign w:val="center"/>
          </w:tcPr>
          <w:p w14:paraId="29A502D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应用生成式人工智能生成个性化家校沟通内容，如基于学生课堂表现与作业数据自动生成学情周报、阶段表现评述及针对性改进建议，推送家庭教育指导方案与资源，增强家校沟通与合作。</w:t>
            </w:r>
          </w:p>
        </w:tc>
      </w:tr>
      <w:tr w14:paraId="6239B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34" w:type="dxa"/>
            <w:vMerge w:val="continue"/>
            <w:tcBorders/>
            <w:vAlign w:val="center"/>
          </w:tcPr>
          <w:p w14:paraId="533C9E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bCs/>
                <w:sz w:val="21"/>
                <w:szCs w:val="21"/>
                <w:vertAlign w:val="baseline"/>
              </w:rPr>
            </w:pPr>
          </w:p>
        </w:tc>
        <w:tc>
          <w:tcPr>
            <w:tcW w:w="1785" w:type="dxa"/>
            <w:vMerge w:val="continue"/>
            <w:tcBorders/>
            <w:vAlign w:val="center"/>
          </w:tcPr>
          <w:p w14:paraId="6FBED8A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vertAlign w:val="baseline"/>
              </w:rPr>
            </w:pPr>
          </w:p>
        </w:tc>
        <w:tc>
          <w:tcPr>
            <w:tcW w:w="1530" w:type="dxa"/>
            <w:vAlign w:val="center"/>
          </w:tcPr>
          <w:p w14:paraId="6A5B95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 w:val="21"/>
                <w:szCs w:val="21"/>
                <w:vertAlign w:val="baseline"/>
              </w:rPr>
            </w:pPr>
            <w:r>
              <w:rPr>
                <w:rFonts w:hint="eastAsia" w:ascii="黑体" w:hAnsi="黑体" w:eastAsia="黑体" w:cs="黑体"/>
                <w:sz w:val="21"/>
                <w:szCs w:val="21"/>
                <w:vertAlign w:val="baseline"/>
              </w:rPr>
              <w:t>学生异常识别</w:t>
            </w:r>
          </w:p>
        </w:tc>
        <w:tc>
          <w:tcPr>
            <w:tcW w:w="4473" w:type="dxa"/>
            <w:vAlign w:val="center"/>
          </w:tcPr>
          <w:p w14:paraId="1FEEABC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应用生成式人工智能实现学生成绩、出勤、学校活动等数据的集中管理与即时更新，识别学生异常行为并生成预警提示与初步分析报告，为早期干预提供依据。</w:t>
            </w:r>
          </w:p>
        </w:tc>
      </w:tr>
      <w:tr w14:paraId="63193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34" w:type="dxa"/>
            <w:vMerge w:val="continue"/>
            <w:tcBorders/>
            <w:vAlign w:val="center"/>
          </w:tcPr>
          <w:p w14:paraId="4143F1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bCs/>
                <w:sz w:val="21"/>
                <w:szCs w:val="21"/>
                <w:vertAlign w:val="baseline"/>
              </w:rPr>
            </w:pPr>
          </w:p>
        </w:tc>
        <w:tc>
          <w:tcPr>
            <w:tcW w:w="1785" w:type="dxa"/>
            <w:vMerge w:val="continue"/>
            <w:tcBorders/>
            <w:vAlign w:val="center"/>
          </w:tcPr>
          <w:p w14:paraId="6AE09B7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vertAlign w:val="baseline"/>
              </w:rPr>
            </w:pPr>
          </w:p>
        </w:tc>
        <w:tc>
          <w:tcPr>
            <w:tcW w:w="1530" w:type="dxa"/>
            <w:vAlign w:val="center"/>
          </w:tcPr>
          <w:p w14:paraId="0910FD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 w:val="21"/>
                <w:szCs w:val="21"/>
                <w:vertAlign w:val="baseline"/>
              </w:rPr>
            </w:pPr>
            <w:r>
              <w:rPr>
                <w:rFonts w:hint="eastAsia" w:ascii="黑体" w:hAnsi="黑体" w:eastAsia="黑体" w:cs="黑体"/>
                <w:sz w:val="21"/>
                <w:szCs w:val="21"/>
                <w:vertAlign w:val="baseline"/>
              </w:rPr>
              <w:t>课堂组织管理</w:t>
            </w:r>
          </w:p>
        </w:tc>
        <w:tc>
          <w:tcPr>
            <w:tcW w:w="4473" w:type="dxa"/>
            <w:vAlign w:val="center"/>
          </w:tcPr>
          <w:p w14:paraId="6AFE508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在教学各环节，应用生成式人工智能定制管理工具与教学助手等，提高课堂组织效率。</w:t>
            </w:r>
          </w:p>
        </w:tc>
      </w:tr>
      <w:tr w14:paraId="23E8D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34" w:type="dxa"/>
            <w:vMerge w:val="restart"/>
            <w:vAlign w:val="center"/>
          </w:tcPr>
          <w:p w14:paraId="2E0F79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bCs/>
                <w:sz w:val="21"/>
                <w:szCs w:val="21"/>
                <w:vertAlign w:val="baseline"/>
                <w:lang w:val="en-US" w:eastAsia="zh-CN"/>
              </w:rPr>
            </w:pPr>
            <w:r>
              <w:rPr>
                <w:rFonts w:hint="eastAsia" w:ascii="黑体" w:hAnsi="黑体" w:eastAsia="黑体" w:cs="黑体"/>
                <w:b/>
                <w:bCs/>
                <w:sz w:val="21"/>
                <w:szCs w:val="21"/>
                <w:vertAlign w:val="baseline"/>
                <w:lang w:val="en-US" w:eastAsia="zh-CN"/>
              </w:rPr>
              <w:t>六</w:t>
            </w:r>
          </w:p>
          <w:p w14:paraId="4E71BD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bCs/>
                <w:sz w:val="21"/>
                <w:szCs w:val="21"/>
                <w:vertAlign w:val="baseline"/>
              </w:rPr>
            </w:pPr>
            <w:r>
              <w:rPr>
                <w:rFonts w:hint="eastAsia" w:ascii="黑体" w:hAnsi="黑体" w:eastAsia="黑体" w:cs="黑体"/>
                <w:b/>
                <w:bCs/>
                <w:sz w:val="21"/>
                <w:szCs w:val="21"/>
                <w:vertAlign w:val="baseline"/>
              </w:rPr>
              <w:t>助力研究创新</w:t>
            </w:r>
          </w:p>
          <w:p w14:paraId="2C8B902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黑体" w:hAnsi="黑体" w:eastAsia="黑体" w:cs="黑体"/>
                <w:b/>
                <w:bCs/>
                <w:sz w:val="21"/>
                <w:szCs w:val="21"/>
                <w:vertAlign w:val="baseline"/>
              </w:rPr>
            </w:pPr>
          </w:p>
        </w:tc>
        <w:tc>
          <w:tcPr>
            <w:tcW w:w="1785" w:type="dxa"/>
            <w:vMerge w:val="restart"/>
            <w:vAlign w:val="center"/>
          </w:tcPr>
          <w:p w14:paraId="4CD2E09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教师可应用生成式人工智能开展基于证据的教学反思、个性化知识更新与创新性课题研究，不断提升教育教学研究能力与专业发展水平，构建持续发展的专业成长模式。</w:t>
            </w:r>
          </w:p>
        </w:tc>
        <w:tc>
          <w:tcPr>
            <w:tcW w:w="1530" w:type="dxa"/>
            <w:vAlign w:val="center"/>
          </w:tcPr>
          <w:p w14:paraId="371D03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 w:val="21"/>
                <w:szCs w:val="21"/>
                <w:vertAlign w:val="baseline"/>
              </w:rPr>
            </w:pPr>
            <w:r>
              <w:rPr>
                <w:rFonts w:hint="eastAsia" w:ascii="黑体" w:hAnsi="黑体" w:eastAsia="黑体" w:cs="黑体"/>
                <w:sz w:val="21"/>
                <w:szCs w:val="21"/>
                <w:vertAlign w:val="baseline"/>
              </w:rPr>
              <w:t>教学反思</w:t>
            </w:r>
          </w:p>
        </w:tc>
        <w:tc>
          <w:tcPr>
            <w:tcW w:w="4473" w:type="dxa"/>
            <w:vAlign w:val="center"/>
          </w:tcPr>
          <w:p w14:paraId="021C602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应用生成式人工智能对教案、课堂实录等实践资料进行复盘分析，依据特定理论评估教学行为、量化互动数据，获得客观的洞察与改进建议，从而系统凝练个人实践经验，明确专业成长的精准路径，实现数据驱动的深度教学反思。</w:t>
            </w:r>
          </w:p>
        </w:tc>
      </w:tr>
      <w:tr w14:paraId="082EF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34" w:type="dxa"/>
            <w:vMerge w:val="continue"/>
            <w:tcBorders/>
            <w:vAlign w:val="center"/>
          </w:tcPr>
          <w:p w14:paraId="08E05E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bCs/>
                <w:sz w:val="21"/>
                <w:szCs w:val="21"/>
                <w:vertAlign w:val="baseline"/>
              </w:rPr>
            </w:pPr>
          </w:p>
        </w:tc>
        <w:tc>
          <w:tcPr>
            <w:tcW w:w="1785" w:type="dxa"/>
            <w:vMerge w:val="continue"/>
            <w:tcBorders/>
            <w:vAlign w:val="center"/>
          </w:tcPr>
          <w:p w14:paraId="0CA5D69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vertAlign w:val="baseline"/>
              </w:rPr>
            </w:pPr>
          </w:p>
        </w:tc>
        <w:tc>
          <w:tcPr>
            <w:tcW w:w="1530" w:type="dxa"/>
            <w:vAlign w:val="center"/>
          </w:tcPr>
          <w:p w14:paraId="0D6C62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 w:val="21"/>
                <w:szCs w:val="21"/>
                <w:vertAlign w:val="baseline"/>
              </w:rPr>
            </w:pPr>
            <w:r>
              <w:rPr>
                <w:rFonts w:hint="eastAsia" w:ascii="黑体" w:hAnsi="黑体" w:eastAsia="黑体" w:cs="黑体"/>
                <w:sz w:val="21"/>
                <w:szCs w:val="21"/>
                <w:vertAlign w:val="baseline"/>
              </w:rPr>
              <w:t>技能练习</w:t>
            </w:r>
          </w:p>
        </w:tc>
        <w:tc>
          <w:tcPr>
            <w:tcW w:w="4473" w:type="dxa"/>
            <w:vAlign w:val="center"/>
          </w:tcPr>
          <w:p w14:paraId="78D0984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应用生成式人工智能构建模拟教学情境，如应对突发状况、演练高阶提问或模拟家校沟通。由生成式人工智能扮演学生或家长角色，提供即时的互动反馈与策略建议，帮助教师在无风险的虚拟环境中反复打磨实操技能，提升临场应变与专业沟通能力。</w:t>
            </w:r>
          </w:p>
        </w:tc>
      </w:tr>
      <w:tr w14:paraId="1500A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34" w:type="dxa"/>
            <w:vMerge w:val="continue"/>
            <w:tcBorders/>
            <w:vAlign w:val="center"/>
          </w:tcPr>
          <w:p w14:paraId="5FF610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bCs/>
                <w:sz w:val="21"/>
                <w:szCs w:val="21"/>
                <w:vertAlign w:val="baseline"/>
              </w:rPr>
            </w:pPr>
          </w:p>
        </w:tc>
        <w:tc>
          <w:tcPr>
            <w:tcW w:w="1785" w:type="dxa"/>
            <w:vMerge w:val="continue"/>
            <w:tcBorders/>
            <w:vAlign w:val="center"/>
          </w:tcPr>
          <w:p w14:paraId="773677A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vertAlign w:val="baseline"/>
              </w:rPr>
            </w:pPr>
          </w:p>
        </w:tc>
        <w:tc>
          <w:tcPr>
            <w:tcW w:w="1530" w:type="dxa"/>
            <w:vAlign w:val="center"/>
          </w:tcPr>
          <w:p w14:paraId="7AAB32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 w:val="21"/>
                <w:szCs w:val="21"/>
                <w:vertAlign w:val="baseline"/>
              </w:rPr>
            </w:pPr>
            <w:r>
              <w:rPr>
                <w:rFonts w:hint="eastAsia" w:ascii="黑体" w:hAnsi="黑体" w:eastAsia="黑体" w:cs="黑体"/>
                <w:sz w:val="21"/>
                <w:szCs w:val="21"/>
                <w:vertAlign w:val="baseline"/>
              </w:rPr>
              <w:t>专题学习</w:t>
            </w:r>
          </w:p>
        </w:tc>
        <w:tc>
          <w:tcPr>
            <w:tcW w:w="4473" w:type="dxa"/>
            <w:vAlign w:val="center"/>
          </w:tcPr>
          <w:p w14:paraId="338C459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应用生成式人工智能开展个性化专题学习，快速梳理学科前沿与教育理论，获取个性化学习资源与计划，帮助构建系统化知识体系。</w:t>
            </w:r>
          </w:p>
        </w:tc>
      </w:tr>
      <w:tr w14:paraId="695DE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34" w:type="dxa"/>
            <w:vMerge w:val="continue"/>
            <w:tcBorders/>
            <w:vAlign w:val="center"/>
          </w:tcPr>
          <w:p w14:paraId="56B15A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bCs/>
                <w:sz w:val="21"/>
                <w:szCs w:val="21"/>
                <w:vertAlign w:val="baseline"/>
              </w:rPr>
            </w:pPr>
          </w:p>
        </w:tc>
        <w:tc>
          <w:tcPr>
            <w:tcW w:w="1785" w:type="dxa"/>
            <w:vMerge w:val="continue"/>
            <w:tcBorders/>
            <w:vAlign w:val="center"/>
          </w:tcPr>
          <w:p w14:paraId="56492C7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vertAlign w:val="baseline"/>
              </w:rPr>
            </w:pPr>
          </w:p>
        </w:tc>
        <w:tc>
          <w:tcPr>
            <w:tcW w:w="1530" w:type="dxa"/>
            <w:vAlign w:val="center"/>
          </w:tcPr>
          <w:p w14:paraId="5621D9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 w:val="21"/>
                <w:szCs w:val="21"/>
                <w:vertAlign w:val="baseline"/>
              </w:rPr>
            </w:pPr>
            <w:r>
              <w:rPr>
                <w:rFonts w:hint="eastAsia" w:ascii="黑体" w:hAnsi="黑体" w:eastAsia="黑体" w:cs="黑体"/>
                <w:sz w:val="21"/>
                <w:szCs w:val="21"/>
                <w:vertAlign w:val="baseline"/>
              </w:rPr>
              <w:t>校本教研</w:t>
            </w:r>
          </w:p>
        </w:tc>
        <w:tc>
          <w:tcPr>
            <w:tcW w:w="4473" w:type="dxa"/>
            <w:vAlign w:val="center"/>
          </w:tcPr>
          <w:p w14:paraId="42ACFB9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应用生成式人工智能快速搜集与整合主题相关的文献、案例，协助设计教研流程与研讨问题，生成多样化教研方案。通过智能分析活动内容，为教研提供客观证据，推动研讨从经验型向数据驱动型转变，提升教研实效。</w:t>
            </w:r>
          </w:p>
        </w:tc>
      </w:tr>
      <w:tr w14:paraId="206FE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34" w:type="dxa"/>
            <w:vMerge w:val="continue"/>
            <w:tcBorders/>
            <w:vAlign w:val="center"/>
          </w:tcPr>
          <w:p w14:paraId="77C73F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bCs/>
                <w:sz w:val="21"/>
                <w:szCs w:val="21"/>
                <w:vertAlign w:val="baseline"/>
              </w:rPr>
            </w:pPr>
          </w:p>
        </w:tc>
        <w:tc>
          <w:tcPr>
            <w:tcW w:w="1785" w:type="dxa"/>
            <w:vMerge w:val="continue"/>
            <w:tcBorders/>
            <w:vAlign w:val="center"/>
          </w:tcPr>
          <w:p w14:paraId="64678CF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vertAlign w:val="baseline"/>
              </w:rPr>
            </w:pPr>
          </w:p>
        </w:tc>
        <w:tc>
          <w:tcPr>
            <w:tcW w:w="1530" w:type="dxa"/>
            <w:vAlign w:val="center"/>
          </w:tcPr>
          <w:p w14:paraId="23B639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 w:val="21"/>
                <w:szCs w:val="21"/>
                <w:vertAlign w:val="baseline"/>
              </w:rPr>
            </w:pPr>
            <w:r>
              <w:rPr>
                <w:rFonts w:hint="eastAsia" w:ascii="黑体" w:hAnsi="黑体" w:eastAsia="黑体" w:cs="黑体"/>
                <w:sz w:val="21"/>
                <w:szCs w:val="21"/>
                <w:vertAlign w:val="baseline"/>
              </w:rPr>
              <w:t>研究创新</w:t>
            </w:r>
          </w:p>
        </w:tc>
        <w:tc>
          <w:tcPr>
            <w:tcW w:w="4473" w:type="dxa"/>
            <w:vAlign w:val="center"/>
          </w:tcPr>
          <w:p w14:paraId="3A78FE5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应用生成式人工智能辅助文献综述、研究选题与方案设计，快速把握研究脉络，明确创新方向，优化研究路径。在研究实施阶段，应用生成式人工智能协助设计调查问卷、分析复杂数据，并在成果凝练阶段辅助梳理逻辑、优化表达，全面提升科研工作效率、规范性与创新质量。</w:t>
            </w:r>
          </w:p>
        </w:tc>
      </w:tr>
    </w:tbl>
    <w:p w14:paraId="761BFBF1">
      <w:pPr>
        <w:rPr>
          <w:rFonts w:ascii="Times New Roman" w:hAnsi="Times New Roman" w:eastAsia="仿宋_GB2312"/>
        </w:rPr>
      </w:pPr>
      <w:r>
        <w:rPr>
          <w:rFonts w:ascii="Times New Roman" w:hAnsi="Times New Roman" w:eastAsia="仿宋_GB2312"/>
        </w:rPr>
        <w:t>注：以上内容来源</w:t>
      </w:r>
      <w:r>
        <w:rPr>
          <w:rFonts w:hint="eastAsia" w:ascii="Times New Roman" w:hAnsi="Times New Roman" w:eastAsia="仿宋_GB2312"/>
        </w:rPr>
        <w:t>于</w:t>
      </w:r>
      <w:r>
        <w:rPr>
          <w:rFonts w:ascii="Times New Roman" w:hAnsi="Times New Roman" w:eastAsia="仿宋_GB2312"/>
        </w:rPr>
        <w:t>教育部教师队伍建设专家指导委员会于</w:t>
      </w:r>
      <w:r>
        <w:rPr>
          <w:rFonts w:hint="eastAsia" w:ascii="Times New Roman" w:hAnsi="Times New Roman" w:eastAsia="仿宋_GB2312"/>
        </w:rPr>
        <w:t>2</w:t>
      </w:r>
      <w:r>
        <w:rPr>
          <w:rFonts w:ascii="Times New Roman" w:hAnsi="Times New Roman" w:eastAsia="仿宋_GB2312"/>
        </w:rPr>
        <w:t>025年</w:t>
      </w:r>
      <w:r>
        <w:rPr>
          <w:rFonts w:hint="eastAsia" w:ascii="Times New Roman" w:hAnsi="Times New Roman" w:eastAsia="仿宋_GB2312"/>
        </w:rPr>
        <w:t>1</w:t>
      </w:r>
      <w:r>
        <w:rPr>
          <w:rFonts w:ascii="Times New Roman" w:hAnsi="Times New Roman" w:eastAsia="仿宋_GB2312"/>
        </w:rPr>
        <w:t>1月发布的《教师生成式人工智能应用指引》（第一版）。</w:t>
      </w:r>
    </w:p>
    <w:p w14:paraId="5C2C1F2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B35458"/>
    <w:rsid w:val="0039487C"/>
    <w:rsid w:val="00663A53"/>
    <w:rsid w:val="00856C81"/>
    <w:rsid w:val="00957723"/>
    <w:rsid w:val="009B6FAB"/>
    <w:rsid w:val="00A054E8"/>
    <w:rsid w:val="013C3746"/>
    <w:rsid w:val="013F3E91"/>
    <w:rsid w:val="01AA0E5A"/>
    <w:rsid w:val="025D7530"/>
    <w:rsid w:val="029170E1"/>
    <w:rsid w:val="02994A1F"/>
    <w:rsid w:val="02BF2F47"/>
    <w:rsid w:val="02D54924"/>
    <w:rsid w:val="02D66149"/>
    <w:rsid w:val="02DD31FF"/>
    <w:rsid w:val="03393BF4"/>
    <w:rsid w:val="03864970"/>
    <w:rsid w:val="03C4030B"/>
    <w:rsid w:val="03CD18FF"/>
    <w:rsid w:val="03F118CA"/>
    <w:rsid w:val="040C1B1B"/>
    <w:rsid w:val="043C5D31"/>
    <w:rsid w:val="04471D35"/>
    <w:rsid w:val="044A430F"/>
    <w:rsid w:val="04851B83"/>
    <w:rsid w:val="05172C11"/>
    <w:rsid w:val="051C683A"/>
    <w:rsid w:val="05DA1248"/>
    <w:rsid w:val="066624B8"/>
    <w:rsid w:val="06954927"/>
    <w:rsid w:val="06CB7731"/>
    <w:rsid w:val="071805E6"/>
    <w:rsid w:val="0736311B"/>
    <w:rsid w:val="073C26CB"/>
    <w:rsid w:val="07606858"/>
    <w:rsid w:val="077419B5"/>
    <w:rsid w:val="08990015"/>
    <w:rsid w:val="09174D8E"/>
    <w:rsid w:val="094833FE"/>
    <w:rsid w:val="09717C46"/>
    <w:rsid w:val="09A711CD"/>
    <w:rsid w:val="09EE1B75"/>
    <w:rsid w:val="0A2C5675"/>
    <w:rsid w:val="0A2D7206"/>
    <w:rsid w:val="0A84251F"/>
    <w:rsid w:val="0AA44281"/>
    <w:rsid w:val="0B1E0A1A"/>
    <w:rsid w:val="0B2D645F"/>
    <w:rsid w:val="0B80082F"/>
    <w:rsid w:val="0BB6376C"/>
    <w:rsid w:val="0C045A48"/>
    <w:rsid w:val="0C16714F"/>
    <w:rsid w:val="0C247CF0"/>
    <w:rsid w:val="0C406CB9"/>
    <w:rsid w:val="0D263139"/>
    <w:rsid w:val="0D4A790D"/>
    <w:rsid w:val="0D6C2329"/>
    <w:rsid w:val="0D6C2EB4"/>
    <w:rsid w:val="0DA7601E"/>
    <w:rsid w:val="0DAF4FCB"/>
    <w:rsid w:val="0DF43C0A"/>
    <w:rsid w:val="0E1634EE"/>
    <w:rsid w:val="0E3D224B"/>
    <w:rsid w:val="0E497833"/>
    <w:rsid w:val="0E6C78D3"/>
    <w:rsid w:val="0E824402"/>
    <w:rsid w:val="0ED84246"/>
    <w:rsid w:val="0F113ACD"/>
    <w:rsid w:val="0F1D357A"/>
    <w:rsid w:val="0F3A1462"/>
    <w:rsid w:val="0F5E1A39"/>
    <w:rsid w:val="0F9E590E"/>
    <w:rsid w:val="0FFA5D78"/>
    <w:rsid w:val="101B33B5"/>
    <w:rsid w:val="1090026F"/>
    <w:rsid w:val="110E10CC"/>
    <w:rsid w:val="114224B4"/>
    <w:rsid w:val="117E1DB4"/>
    <w:rsid w:val="118F277F"/>
    <w:rsid w:val="11933B24"/>
    <w:rsid w:val="11AA3D84"/>
    <w:rsid w:val="120E7D3E"/>
    <w:rsid w:val="1230384F"/>
    <w:rsid w:val="126A044B"/>
    <w:rsid w:val="128B2B9D"/>
    <w:rsid w:val="12B33564"/>
    <w:rsid w:val="12D527E7"/>
    <w:rsid w:val="12E743C1"/>
    <w:rsid w:val="1394363F"/>
    <w:rsid w:val="13EF12FD"/>
    <w:rsid w:val="13FF7670"/>
    <w:rsid w:val="14A76B38"/>
    <w:rsid w:val="14BA30FB"/>
    <w:rsid w:val="14F64B96"/>
    <w:rsid w:val="1506469B"/>
    <w:rsid w:val="15A12E12"/>
    <w:rsid w:val="15DF0E2F"/>
    <w:rsid w:val="15FE50A6"/>
    <w:rsid w:val="161D11E4"/>
    <w:rsid w:val="16647C44"/>
    <w:rsid w:val="167A6126"/>
    <w:rsid w:val="16B953C1"/>
    <w:rsid w:val="16D7135A"/>
    <w:rsid w:val="16E96F97"/>
    <w:rsid w:val="179414E1"/>
    <w:rsid w:val="17956849"/>
    <w:rsid w:val="17B522AC"/>
    <w:rsid w:val="18001924"/>
    <w:rsid w:val="18247C9F"/>
    <w:rsid w:val="182554E2"/>
    <w:rsid w:val="18663478"/>
    <w:rsid w:val="18A13358"/>
    <w:rsid w:val="18AC2845"/>
    <w:rsid w:val="195C1E45"/>
    <w:rsid w:val="197D6228"/>
    <w:rsid w:val="19802EC0"/>
    <w:rsid w:val="19A51353"/>
    <w:rsid w:val="19B73CEB"/>
    <w:rsid w:val="1AE2075E"/>
    <w:rsid w:val="1B3041EB"/>
    <w:rsid w:val="1BA0622F"/>
    <w:rsid w:val="1BA53D7D"/>
    <w:rsid w:val="1BBA5DC1"/>
    <w:rsid w:val="1C3C7858"/>
    <w:rsid w:val="1C684613"/>
    <w:rsid w:val="1CCA5BC4"/>
    <w:rsid w:val="1D024252"/>
    <w:rsid w:val="1D9C5F71"/>
    <w:rsid w:val="1DA206D9"/>
    <w:rsid w:val="1DF652EA"/>
    <w:rsid w:val="1E735AAA"/>
    <w:rsid w:val="1F0F6ACA"/>
    <w:rsid w:val="1F87137F"/>
    <w:rsid w:val="1F8959AC"/>
    <w:rsid w:val="20A91045"/>
    <w:rsid w:val="20F50D61"/>
    <w:rsid w:val="217E0841"/>
    <w:rsid w:val="21E9778B"/>
    <w:rsid w:val="220C4AC4"/>
    <w:rsid w:val="226A4C8F"/>
    <w:rsid w:val="227D536F"/>
    <w:rsid w:val="22821D29"/>
    <w:rsid w:val="22AC7A83"/>
    <w:rsid w:val="23023EC9"/>
    <w:rsid w:val="23193E87"/>
    <w:rsid w:val="231A74D9"/>
    <w:rsid w:val="233220B7"/>
    <w:rsid w:val="233C1066"/>
    <w:rsid w:val="23720CE2"/>
    <w:rsid w:val="23CF5DFF"/>
    <w:rsid w:val="246B49D5"/>
    <w:rsid w:val="2483098F"/>
    <w:rsid w:val="248D361F"/>
    <w:rsid w:val="2558096A"/>
    <w:rsid w:val="255B3DAC"/>
    <w:rsid w:val="258921EB"/>
    <w:rsid w:val="25D8309C"/>
    <w:rsid w:val="264E1D90"/>
    <w:rsid w:val="268E7FAE"/>
    <w:rsid w:val="26D905A4"/>
    <w:rsid w:val="26E71E2C"/>
    <w:rsid w:val="273F32EE"/>
    <w:rsid w:val="27DB161A"/>
    <w:rsid w:val="27E930FD"/>
    <w:rsid w:val="28033B5E"/>
    <w:rsid w:val="28224EE2"/>
    <w:rsid w:val="282877F6"/>
    <w:rsid w:val="284C4905"/>
    <w:rsid w:val="286F136C"/>
    <w:rsid w:val="2875068A"/>
    <w:rsid w:val="28F57598"/>
    <w:rsid w:val="29662DCA"/>
    <w:rsid w:val="29807419"/>
    <w:rsid w:val="299E1B49"/>
    <w:rsid w:val="2A677886"/>
    <w:rsid w:val="2A80326F"/>
    <w:rsid w:val="2AEB4C57"/>
    <w:rsid w:val="2B1554F5"/>
    <w:rsid w:val="2B246D84"/>
    <w:rsid w:val="2BB1066B"/>
    <w:rsid w:val="2BDD4DE9"/>
    <w:rsid w:val="2BEC66B7"/>
    <w:rsid w:val="2C3E1CC9"/>
    <w:rsid w:val="2C513488"/>
    <w:rsid w:val="2C67690E"/>
    <w:rsid w:val="2C72270B"/>
    <w:rsid w:val="2C986350"/>
    <w:rsid w:val="2D253789"/>
    <w:rsid w:val="2D687FBF"/>
    <w:rsid w:val="2DDF59FF"/>
    <w:rsid w:val="2E32784B"/>
    <w:rsid w:val="2E823D7B"/>
    <w:rsid w:val="2E8719A8"/>
    <w:rsid w:val="2ED2749F"/>
    <w:rsid w:val="2EDE694C"/>
    <w:rsid w:val="2EEE2861"/>
    <w:rsid w:val="2EF6124C"/>
    <w:rsid w:val="2F0E465D"/>
    <w:rsid w:val="2F1D672D"/>
    <w:rsid w:val="2FA972B1"/>
    <w:rsid w:val="2FB772F8"/>
    <w:rsid w:val="2FE36A1D"/>
    <w:rsid w:val="2FEE3668"/>
    <w:rsid w:val="302267F0"/>
    <w:rsid w:val="305E7223"/>
    <w:rsid w:val="307E2D3E"/>
    <w:rsid w:val="30DF67EA"/>
    <w:rsid w:val="30EE71F5"/>
    <w:rsid w:val="30FE38DB"/>
    <w:rsid w:val="318D60D7"/>
    <w:rsid w:val="321C75CA"/>
    <w:rsid w:val="32271932"/>
    <w:rsid w:val="322E7D59"/>
    <w:rsid w:val="32347667"/>
    <w:rsid w:val="32CB440E"/>
    <w:rsid w:val="32EF1853"/>
    <w:rsid w:val="330F34A1"/>
    <w:rsid w:val="334F0CBB"/>
    <w:rsid w:val="335E034F"/>
    <w:rsid w:val="337B5998"/>
    <w:rsid w:val="33834A49"/>
    <w:rsid w:val="33AC0A16"/>
    <w:rsid w:val="33AE0065"/>
    <w:rsid w:val="33BD0AA8"/>
    <w:rsid w:val="33CA6556"/>
    <w:rsid w:val="34026DD6"/>
    <w:rsid w:val="342C554D"/>
    <w:rsid w:val="342E725E"/>
    <w:rsid w:val="346946E9"/>
    <w:rsid w:val="3469578F"/>
    <w:rsid w:val="349F6215"/>
    <w:rsid w:val="350914F2"/>
    <w:rsid w:val="35135773"/>
    <w:rsid w:val="352E0458"/>
    <w:rsid w:val="359704B6"/>
    <w:rsid w:val="35FF4568"/>
    <w:rsid w:val="365F1B5C"/>
    <w:rsid w:val="36EF68A8"/>
    <w:rsid w:val="37127BFD"/>
    <w:rsid w:val="371D63BF"/>
    <w:rsid w:val="372B2BAB"/>
    <w:rsid w:val="37643FB6"/>
    <w:rsid w:val="378B698B"/>
    <w:rsid w:val="37A40D99"/>
    <w:rsid w:val="38102933"/>
    <w:rsid w:val="382C16B4"/>
    <w:rsid w:val="38BC6F4D"/>
    <w:rsid w:val="38DD7266"/>
    <w:rsid w:val="39542C75"/>
    <w:rsid w:val="39942AB7"/>
    <w:rsid w:val="39CB05C9"/>
    <w:rsid w:val="39DD230A"/>
    <w:rsid w:val="39FC367B"/>
    <w:rsid w:val="3A225AE9"/>
    <w:rsid w:val="3A3D6849"/>
    <w:rsid w:val="3A7A2A4B"/>
    <w:rsid w:val="3A836260"/>
    <w:rsid w:val="3AE54D07"/>
    <w:rsid w:val="3B0E080E"/>
    <w:rsid w:val="3B830E0C"/>
    <w:rsid w:val="3BB97F92"/>
    <w:rsid w:val="3BD10877"/>
    <w:rsid w:val="3BF6504B"/>
    <w:rsid w:val="3C247D1F"/>
    <w:rsid w:val="3C942B7F"/>
    <w:rsid w:val="3CB26A18"/>
    <w:rsid w:val="3CEC736C"/>
    <w:rsid w:val="3D4B12D6"/>
    <w:rsid w:val="3D956BAE"/>
    <w:rsid w:val="3D9D50F9"/>
    <w:rsid w:val="3D9F2448"/>
    <w:rsid w:val="3E025EF9"/>
    <w:rsid w:val="3E705CFE"/>
    <w:rsid w:val="3E9323D1"/>
    <w:rsid w:val="3EC474F5"/>
    <w:rsid w:val="3EFD336A"/>
    <w:rsid w:val="3F085EC6"/>
    <w:rsid w:val="3F3C7DBB"/>
    <w:rsid w:val="3F955717"/>
    <w:rsid w:val="3F9E3654"/>
    <w:rsid w:val="40063D93"/>
    <w:rsid w:val="401F12D4"/>
    <w:rsid w:val="40442F18"/>
    <w:rsid w:val="40693A09"/>
    <w:rsid w:val="4076587C"/>
    <w:rsid w:val="40996541"/>
    <w:rsid w:val="40EA3F77"/>
    <w:rsid w:val="41414E20"/>
    <w:rsid w:val="416D4274"/>
    <w:rsid w:val="41B85E59"/>
    <w:rsid w:val="42464F38"/>
    <w:rsid w:val="42D85113"/>
    <w:rsid w:val="43381659"/>
    <w:rsid w:val="436C245C"/>
    <w:rsid w:val="43A0472D"/>
    <w:rsid w:val="4403100F"/>
    <w:rsid w:val="44084F2A"/>
    <w:rsid w:val="441B289A"/>
    <w:rsid w:val="445F1E3F"/>
    <w:rsid w:val="448755DB"/>
    <w:rsid w:val="44C67EE5"/>
    <w:rsid w:val="4528293D"/>
    <w:rsid w:val="456A4DC4"/>
    <w:rsid w:val="45A40B31"/>
    <w:rsid w:val="45D915A2"/>
    <w:rsid w:val="46026618"/>
    <w:rsid w:val="46441E32"/>
    <w:rsid w:val="4663298C"/>
    <w:rsid w:val="46890499"/>
    <w:rsid w:val="4692485E"/>
    <w:rsid w:val="469265D5"/>
    <w:rsid w:val="469D57A5"/>
    <w:rsid w:val="46A611A7"/>
    <w:rsid w:val="470079B3"/>
    <w:rsid w:val="47147ED3"/>
    <w:rsid w:val="471709F8"/>
    <w:rsid w:val="471C285B"/>
    <w:rsid w:val="47347CBA"/>
    <w:rsid w:val="47825C39"/>
    <w:rsid w:val="478B367F"/>
    <w:rsid w:val="47F6293F"/>
    <w:rsid w:val="48277CB7"/>
    <w:rsid w:val="48745C6E"/>
    <w:rsid w:val="48A64108"/>
    <w:rsid w:val="48F33598"/>
    <w:rsid w:val="48FE5E67"/>
    <w:rsid w:val="49077887"/>
    <w:rsid w:val="490A4014"/>
    <w:rsid w:val="49200816"/>
    <w:rsid w:val="49463EAD"/>
    <w:rsid w:val="495B5CA3"/>
    <w:rsid w:val="49B5253E"/>
    <w:rsid w:val="49C7362E"/>
    <w:rsid w:val="4A085B43"/>
    <w:rsid w:val="4A6A213A"/>
    <w:rsid w:val="4A772707"/>
    <w:rsid w:val="4AB10F5C"/>
    <w:rsid w:val="4AB17873"/>
    <w:rsid w:val="4AD83925"/>
    <w:rsid w:val="4AF675ED"/>
    <w:rsid w:val="4B0A4BFD"/>
    <w:rsid w:val="4B0A5665"/>
    <w:rsid w:val="4B2E4A9B"/>
    <w:rsid w:val="4B320B0D"/>
    <w:rsid w:val="4B5467EA"/>
    <w:rsid w:val="4B7A03B7"/>
    <w:rsid w:val="4C100221"/>
    <w:rsid w:val="4CFC6A6B"/>
    <w:rsid w:val="4D0A095A"/>
    <w:rsid w:val="4D121418"/>
    <w:rsid w:val="4D8617D2"/>
    <w:rsid w:val="4DB13A05"/>
    <w:rsid w:val="4E314C30"/>
    <w:rsid w:val="4E6F0DD3"/>
    <w:rsid w:val="4EFD7BCB"/>
    <w:rsid w:val="4F2241CB"/>
    <w:rsid w:val="4F2331A5"/>
    <w:rsid w:val="4F4D16C3"/>
    <w:rsid w:val="4F7A19BC"/>
    <w:rsid w:val="4F7C796D"/>
    <w:rsid w:val="4F943776"/>
    <w:rsid w:val="4F980539"/>
    <w:rsid w:val="4FD01CC8"/>
    <w:rsid w:val="500305FE"/>
    <w:rsid w:val="50293468"/>
    <w:rsid w:val="50822B3D"/>
    <w:rsid w:val="508F12DC"/>
    <w:rsid w:val="50AF659D"/>
    <w:rsid w:val="516C00B5"/>
    <w:rsid w:val="52120188"/>
    <w:rsid w:val="528B637A"/>
    <w:rsid w:val="52BE476C"/>
    <w:rsid w:val="52C35947"/>
    <w:rsid w:val="52D36C82"/>
    <w:rsid w:val="530C0926"/>
    <w:rsid w:val="53367212"/>
    <w:rsid w:val="53AF45A7"/>
    <w:rsid w:val="53C54822"/>
    <w:rsid w:val="53F5513A"/>
    <w:rsid w:val="54333A78"/>
    <w:rsid w:val="548B08B3"/>
    <w:rsid w:val="54AA3ADA"/>
    <w:rsid w:val="54EE051A"/>
    <w:rsid w:val="55235221"/>
    <w:rsid w:val="55733947"/>
    <w:rsid w:val="558A126A"/>
    <w:rsid w:val="55A630E5"/>
    <w:rsid w:val="55BD4339"/>
    <w:rsid w:val="566D23A4"/>
    <w:rsid w:val="567D7B42"/>
    <w:rsid w:val="568150AA"/>
    <w:rsid w:val="56943F60"/>
    <w:rsid w:val="56E37DBC"/>
    <w:rsid w:val="57085D7F"/>
    <w:rsid w:val="57514219"/>
    <w:rsid w:val="576167DC"/>
    <w:rsid w:val="57A41BA4"/>
    <w:rsid w:val="582A29C3"/>
    <w:rsid w:val="583B22F3"/>
    <w:rsid w:val="583F156F"/>
    <w:rsid w:val="58933DF6"/>
    <w:rsid w:val="58DB5E7E"/>
    <w:rsid w:val="591A4868"/>
    <w:rsid w:val="59626DD3"/>
    <w:rsid w:val="596B4206"/>
    <w:rsid w:val="5998086B"/>
    <w:rsid w:val="59C12492"/>
    <w:rsid w:val="59D401DE"/>
    <w:rsid w:val="59E04384"/>
    <w:rsid w:val="59E61481"/>
    <w:rsid w:val="59F330C3"/>
    <w:rsid w:val="5A0F1688"/>
    <w:rsid w:val="5A6562BD"/>
    <w:rsid w:val="5A7252CA"/>
    <w:rsid w:val="5A814A1F"/>
    <w:rsid w:val="5ABA502A"/>
    <w:rsid w:val="5ABF04CA"/>
    <w:rsid w:val="5AF427FE"/>
    <w:rsid w:val="5B134839"/>
    <w:rsid w:val="5B5034DC"/>
    <w:rsid w:val="5B5A3631"/>
    <w:rsid w:val="5BF14DCD"/>
    <w:rsid w:val="5BF669EE"/>
    <w:rsid w:val="5C026DCA"/>
    <w:rsid w:val="5C455896"/>
    <w:rsid w:val="5C525D1E"/>
    <w:rsid w:val="5C9C7667"/>
    <w:rsid w:val="5CB26A3B"/>
    <w:rsid w:val="5CBF257D"/>
    <w:rsid w:val="5CC33728"/>
    <w:rsid w:val="5CD03431"/>
    <w:rsid w:val="5CE2303B"/>
    <w:rsid w:val="5D30302E"/>
    <w:rsid w:val="5D3616A7"/>
    <w:rsid w:val="5D704D07"/>
    <w:rsid w:val="5D8E4283"/>
    <w:rsid w:val="5DC43974"/>
    <w:rsid w:val="5E052F78"/>
    <w:rsid w:val="5E1A22B7"/>
    <w:rsid w:val="5E392319"/>
    <w:rsid w:val="5E424A51"/>
    <w:rsid w:val="5ECF3372"/>
    <w:rsid w:val="5EE500D6"/>
    <w:rsid w:val="5F7E69CC"/>
    <w:rsid w:val="5FC861AB"/>
    <w:rsid w:val="60521735"/>
    <w:rsid w:val="60BB5903"/>
    <w:rsid w:val="60C327A2"/>
    <w:rsid w:val="60C87A0F"/>
    <w:rsid w:val="60E12E56"/>
    <w:rsid w:val="60E23609"/>
    <w:rsid w:val="60F018FD"/>
    <w:rsid w:val="613846F6"/>
    <w:rsid w:val="6151253D"/>
    <w:rsid w:val="61B35458"/>
    <w:rsid w:val="61D7724B"/>
    <w:rsid w:val="61DD059C"/>
    <w:rsid w:val="61DF7992"/>
    <w:rsid w:val="621D696B"/>
    <w:rsid w:val="62224AB8"/>
    <w:rsid w:val="62360B13"/>
    <w:rsid w:val="624A6625"/>
    <w:rsid w:val="62A72C0E"/>
    <w:rsid w:val="62A96AD4"/>
    <w:rsid w:val="62DD0FF8"/>
    <w:rsid w:val="62FA1C00"/>
    <w:rsid w:val="637F45DB"/>
    <w:rsid w:val="63F136AD"/>
    <w:rsid w:val="63FA0054"/>
    <w:rsid w:val="64844D1C"/>
    <w:rsid w:val="64B2691C"/>
    <w:rsid w:val="64BA6963"/>
    <w:rsid w:val="64E167AD"/>
    <w:rsid w:val="65D558D8"/>
    <w:rsid w:val="660A6D8D"/>
    <w:rsid w:val="661428EE"/>
    <w:rsid w:val="66160E6F"/>
    <w:rsid w:val="66702B18"/>
    <w:rsid w:val="66A80312"/>
    <w:rsid w:val="66BA4E63"/>
    <w:rsid w:val="66C36615"/>
    <w:rsid w:val="671042A8"/>
    <w:rsid w:val="67223C1A"/>
    <w:rsid w:val="67255A1A"/>
    <w:rsid w:val="67513AE2"/>
    <w:rsid w:val="6756706C"/>
    <w:rsid w:val="67D35FEC"/>
    <w:rsid w:val="67E93F29"/>
    <w:rsid w:val="67EF2B54"/>
    <w:rsid w:val="681E2F5E"/>
    <w:rsid w:val="684B2E8C"/>
    <w:rsid w:val="68646FFA"/>
    <w:rsid w:val="689852A9"/>
    <w:rsid w:val="68A12ACE"/>
    <w:rsid w:val="68BA5430"/>
    <w:rsid w:val="68ED20AB"/>
    <w:rsid w:val="69943312"/>
    <w:rsid w:val="699B4316"/>
    <w:rsid w:val="6ACF5F5C"/>
    <w:rsid w:val="6AD6335A"/>
    <w:rsid w:val="6AE00C0A"/>
    <w:rsid w:val="6B04442A"/>
    <w:rsid w:val="6B59700E"/>
    <w:rsid w:val="6BC42FEA"/>
    <w:rsid w:val="6BDF5191"/>
    <w:rsid w:val="6C6003D6"/>
    <w:rsid w:val="6D064855"/>
    <w:rsid w:val="6D1F163E"/>
    <w:rsid w:val="6D8B2852"/>
    <w:rsid w:val="6DA5013D"/>
    <w:rsid w:val="6DCD020E"/>
    <w:rsid w:val="6DDD1B9F"/>
    <w:rsid w:val="6DEF4597"/>
    <w:rsid w:val="6DF11C0E"/>
    <w:rsid w:val="6E2C24F6"/>
    <w:rsid w:val="6E3C6A05"/>
    <w:rsid w:val="6E4A2D6F"/>
    <w:rsid w:val="6E9817AB"/>
    <w:rsid w:val="6EC35B6B"/>
    <w:rsid w:val="6F600EAF"/>
    <w:rsid w:val="6F71017E"/>
    <w:rsid w:val="70015E4C"/>
    <w:rsid w:val="705F4E88"/>
    <w:rsid w:val="706A23B6"/>
    <w:rsid w:val="706E6D2D"/>
    <w:rsid w:val="708D1871"/>
    <w:rsid w:val="70E02DB1"/>
    <w:rsid w:val="70F80D6C"/>
    <w:rsid w:val="71157919"/>
    <w:rsid w:val="71611AAC"/>
    <w:rsid w:val="7182732D"/>
    <w:rsid w:val="71C52765"/>
    <w:rsid w:val="71D330BA"/>
    <w:rsid w:val="71D67B22"/>
    <w:rsid w:val="721E3B23"/>
    <w:rsid w:val="72200582"/>
    <w:rsid w:val="7231392A"/>
    <w:rsid w:val="72356599"/>
    <w:rsid w:val="7257008E"/>
    <w:rsid w:val="7292678F"/>
    <w:rsid w:val="72AD3F51"/>
    <w:rsid w:val="72B34E05"/>
    <w:rsid w:val="72E078CA"/>
    <w:rsid w:val="7307563D"/>
    <w:rsid w:val="732B71BF"/>
    <w:rsid w:val="734F3041"/>
    <w:rsid w:val="735B22CC"/>
    <w:rsid w:val="73AB382A"/>
    <w:rsid w:val="73D262F6"/>
    <w:rsid w:val="74907CA7"/>
    <w:rsid w:val="74BC63EA"/>
    <w:rsid w:val="74C412B1"/>
    <w:rsid w:val="75096A98"/>
    <w:rsid w:val="750B53AB"/>
    <w:rsid w:val="757F4634"/>
    <w:rsid w:val="75B761CD"/>
    <w:rsid w:val="75C02A59"/>
    <w:rsid w:val="75DF0D5D"/>
    <w:rsid w:val="7680302F"/>
    <w:rsid w:val="76837BE4"/>
    <w:rsid w:val="76A03D75"/>
    <w:rsid w:val="76AF4B8F"/>
    <w:rsid w:val="76BE58C1"/>
    <w:rsid w:val="77BD3C77"/>
    <w:rsid w:val="77D61CC6"/>
    <w:rsid w:val="785D36FE"/>
    <w:rsid w:val="788870BA"/>
    <w:rsid w:val="78D234FB"/>
    <w:rsid w:val="79086CA5"/>
    <w:rsid w:val="7914544B"/>
    <w:rsid w:val="792621B5"/>
    <w:rsid w:val="792C5410"/>
    <w:rsid w:val="7AF17F35"/>
    <w:rsid w:val="7B1F4A77"/>
    <w:rsid w:val="7B400C73"/>
    <w:rsid w:val="7B4E5278"/>
    <w:rsid w:val="7BA42909"/>
    <w:rsid w:val="7BCC01B6"/>
    <w:rsid w:val="7BCD1684"/>
    <w:rsid w:val="7BD43AF5"/>
    <w:rsid w:val="7CC57264"/>
    <w:rsid w:val="7CC65EE9"/>
    <w:rsid w:val="7CF81455"/>
    <w:rsid w:val="7D4360B4"/>
    <w:rsid w:val="7D540886"/>
    <w:rsid w:val="7D7423DD"/>
    <w:rsid w:val="7E2054E9"/>
    <w:rsid w:val="7E5A0216"/>
    <w:rsid w:val="7E670206"/>
    <w:rsid w:val="7E7843A3"/>
    <w:rsid w:val="7E950ED9"/>
    <w:rsid w:val="7EEB1909"/>
    <w:rsid w:val="7F271977"/>
    <w:rsid w:val="7F360348"/>
    <w:rsid w:val="7F444E0A"/>
    <w:rsid w:val="7F511F73"/>
    <w:rsid w:val="7F524E0E"/>
    <w:rsid w:val="7F875879"/>
    <w:rsid w:val="7FB66A49"/>
    <w:rsid w:val="7FBE02D8"/>
    <w:rsid w:val="7FEA4A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spacing w:before="0" w:beforeAutospacing="1" w:after="0" w:afterAutospacing="1"/>
      <w:jc w:val="left"/>
      <w:outlineLvl w:val="0"/>
    </w:pPr>
    <w:rPr>
      <w:rFonts w:hint="eastAsia" w:ascii="宋体" w:hAnsi="宋体" w:eastAsia="仿宋" w:cs="宋体"/>
      <w:b/>
      <w:bCs/>
      <w:kern w:val="44"/>
      <w:sz w:val="32"/>
      <w:szCs w:val="48"/>
      <w:lang w:bidi="ar"/>
    </w:rPr>
  </w:style>
  <w:style w:type="paragraph" w:styleId="3">
    <w:name w:val="heading 2"/>
    <w:basedOn w:val="1"/>
    <w:next w:val="1"/>
    <w:semiHidden/>
    <w:unhideWhenUsed/>
    <w:qFormat/>
    <w:uiPriority w:val="0"/>
    <w:pPr>
      <w:spacing w:before="0" w:beforeAutospacing="1" w:after="0" w:afterAutospacing="1"/>
      <w:jc w:val="left"/>
      <w:outlineLvl w:val="1"/>
    </w:pPr>
    <w:rPr>
      <w:rFonts w:hint="eastAsia" w:ascii="宋体" w:hAnsi="宋体" w:eastAsia="仿宋" w:cs="宋体"/>
      <w:b/>
      <w:bCs/>
      <w:kern w:val="0"/>
      <w:sz w:val="28"/>
      <w:szCs w:val="36"/>
      <w:lang w:bidi="ar"/>
    </w:rPr>
  </w:style>
  <w:style w:type="paragraph" w:styleId="4">
    <w:name w:val="heading 3"/>
    <w:basedOn w:val="1"/>
    <w:next w:val="1"/>
    <w:semiHidden/>
    <w:unhideWhenUsed/>
    <w:qFormat/>
    <w:uiPriority w:val="0"/>
    <w:pPr>
      <w:spacing w:before="0" w:beforeAutospacing="0" w:after="0" w:afterAutospacing="0" w:line="360" w:lineRule="auto"/>
      <w:jc w:val="left"/>
      <w:outlineLvl w:val="2"/>
    </w:pPr>
    <w:rPr>
      <w:rFonts w:hint="eastAsia" w:ascii="宋体" w:hAnsi="宋体" w:eastAsia="宋体" w:cs="宋体"/>
      <w:b/>
      <w:bCs/>
      <w:kern w:val="0"/>
      <w:sz w:val="24"/>
      <w:szCs w:val="27"/>
      <w:lang w:bidi="ar"/>
    </w:rPr>
  </w:style>
  <w:style w:type="paragraph" w:styleId="5">
    <w:name w:val="heading 4"/>
    <w:basedOn w:val="1"/>
    <w:next w:val="1"/>
    <w:semiHidden/>
    <w:unhideWhenUsed/>
    <w:qFormat/>
    <w:uiPriority w:val="0"/>
    <w:pPr>
      <w:keepNext/>
      <w:keepLines/>
      <w:spacing w:beforeLines="0" w:beforeAutospacing="0" w:afterLines="0" w:afterAutospacing="0" w:line="360" w:lineRule="auto"/>
      <w:ind w:firstLine="643" w:firstLineChars="200"/>
      <w:outlineLvl w:val="3"/>
    </w:pPr>
    <w:rPr>
      <w:rFonts w:ascii="Arial" w:hAnsi="Arial" w:eastAsia="宋体"/>
      <w:b/>
      <w:sz w:val="24"/>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6">
    <w:name w:val="Normal (Web)"/>
    <w:basedOn w:val="1"/>
    <w:qFormat/>
    <w:uiPriority w:val="0"/>
    <w:rPr>
      <w:sz w:val="24"/>
    </w:rPr>
  </w:style>
  <w:style w:type="table" w:styleId="8">
    <w:name w:val="Table Grid"/>
    <w:basedOn w:val="7"/>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2026-05-28T01:01:00Z</dcterms:created>
  <dc:creator>晓峰</dc:creator>
  <cp:lastModifiedBy>晓峰</cp:lastModifiedBy>
  <dcterms:modified xsi:type="dcterms:W3CDTF">2026-05-28T01:19:51Z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61E5B6592193440CB3D5255B92924F8A_11</vt:lpwstr>
  </property>
  <property fmtid="{D5CDD505-2E9C-101B-9397-08002B2CF9AE}" pid="4" name="KSOTemplateDocerSaveRecord">
    <vt:lpwstr>eyJoZGlkIjoiZGE2Mjg2YTZkZTMyMTYwY2M1OTQ5YzJlN2MyYmRjOGEiLCJ1c2VySWQiOiIxMTMxNTY5MTkzIn0=</vt:lpwstr>
  </property>
</Properties>
</file>