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BEB782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sz w:val="24"/>
          <w:szCs w:val="24"/>
        </w:rPr>
      </w:pPr>
      <w:r>
        <w:rPr>
          <w:rFonts w:hint="eastAsia" w:ascii="Times New Roman" w:hAnsi="Times New Roman" w:eastAsia="黑体" w:cs="Times New Roman"/>
          <w:b w:val="0"/>
          <w:bCs w:val="0"/>
          <w:sz w:val="24"/>
          <w:szCs w:val="24"/>
          <w:lang w:val="en-US" w:eastAsia="zh-CN"/>
        </w:rPr>
        <w:t>附件1：</w:t>
      </w:r>
      <w:r>
        <w:rPr>
          <w:rFonts w:hint="default" w:ascii="Times New Roman" w:hAnsi="Times New Roman" w:eastAsia="黑体" w:cs="Times New Roman"/>
          <w:b w:val="0"/>
          <w:bCs w:val="0"/>
          <w:sz w:val="24"/>
          <w:szCs w:val="24"/>
        </w:rPr>
        <w:t>浦东新区202</w:t>
      </w:r>
      <w:r>
        <w:rPr>
          <w:rFonts w:hint="default" w:ascii="Times New Roman" w:hAnsi="Times New Roman" w:eastAsia="黑体" w:cs="Times New Roman"/>
          <w:b w:val="0"/>
          <w:bCs w:val="0"/>
          <w:sz w:val="24"/>
          <w:szCs w:val="24"/>
          <w:lang w:val="en-US" w:eastAsia="zh-CN"/>
        </w:rPr>
        <w:t>5</w:t>
      </w:r>
      <w:r>
        <w:rPr>
          <w:rFonts w:hint="default" w:ascii="Times New Roman" w:hAnsi="Times New Roman" w:eastAsia="黑体" w:cs="Times New Roman"/>
          <w:b w:val="0"/>
          <w:bCs w:val="0"/>
          <w:sz w:val="24"/>
          <w:szCs w:val="24"/>
        </w:rPr>
        <w:t>学年见习教师综合技能考评平台操作手册</w:t>
      </w:r>
    </w:p>
    <w:p w14:paraId="5CD917D4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sz w:val="24"/>
          <w:szCs w:val="24"/>
        </w:rPr>
      </w:pPr>
      <w:bookmarkStart w:id="0" w:name="_GoBack"/>
      <w:bookmarkEnd w:id="0"/>
    </w:p>
    <w:p w14:paraId="6AEC84E4">
      <w:pPr>
        <w:pStyle w:val="11"/>
        <w:numPr>
          <w:ilvl w:val="0"/>
          <w:numId w:val="1"/>
        </w:numPr>
        <w:spacing w:line="360" w:lineRule="auto"/>
        <w:ind w:left="420" w:leftChars="0" w:hanging="420" w:firstLineChars="0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操作须知</w:t>
      </w:r>
    </w:p>
    <w:p w14:paraId="512A0779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平台地址：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36"/>
          <w:u w:val="none"/>
        </w:rPr>
        <w:t>http://jsxuexi.pdedu.sh.cn</w:t>
      </w:r>
    </w:p>
    <w:p w14:paraId="1D82BBE8">
      <w:pPr>
        <w:spacing w:line="360" w:lineRule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技术支持热线：</w:t>
      </w:r>
    </w:p>
    <w:p w14:paraId="1D4E5250">
      <w:pPr>
        <w:spacing w:line="360" w:lineRule="auto"/>
        <w:rPr>
          <w:rFonts w:hint="default" w:ascii="Times New Roman" w:hAnsi="Times New Roman" w:cs="Times New Roman"/>
          <w:b w:val="0"/>
          <w:bCs w:val="0"/>
          <w:sz w:val="28"/>
          <w:szCs w:val="36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本平台使用教师教育管理平台十四五账号登录，若登录过程中账号密码有任何问题，可咨询021-25653066，其余平台操作问题咨询021-25653784-8024。</w:t>
      </w:r>
    </w:p>
    <w:p w14:paraId="0ED4FFE2">
      <w:pPr>
        <w:pStyle w:val="11"/>
        <w:numPr>
          <w:ilvl w:val="0"/>
          <w:numId w:val="1"/>
        </w:numPr>
        <w:spacing w:line="360" w:lineRule="auto"/>
        <w:ind w:left="420" w:leftChars="0" w:hanging="420" w:firstLineChars="0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用户登录</w:t>
      </w:r>
    </w:p>
    <w:p w14:paraId="6007D2FA">
      <w:pPr>
        <w:pStyle w:val="11"/>
        <w:numPr>
          <w:ilvl w:val="0"/>
          <w:numId w:val="2"/>
        </w:numPr>
        <w:spacing w:line="360" w:lineRule="auto"/>
        <w:ind w:left="570" w:leftChars="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点击“用户登录”后，将跳转至统一身份验证登录，使用“十四五”平台账号登录。</w:t>
      </w:r>
    </w:p>
    <w:p w14:paraId="3F86C143">
      <w:pPr>
        <w:spacing w:line="360" w:lineRule="auto"/>
        <w:jc w:val="center"/>
        <w:rPr>
          <w:rFonts w:hint="default" w:ascii="Times New Roman" w:hAnsi="Times New Roman" w:cs="Times New Roman" w:eastAsiaTheme="minorEastAsia"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</w:rPr>
        <w:drawing>
          <wp:inline distT="0" distB="0" distL="114300" distR="114300">
            <wp:extent cx="3788410" cy="2649220"/>
            <wp:effectExtent l="28575" t="28575" r="31115" b="40005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788410" cy="264922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129EA4D">
      <w:pPr>
        <w:pStyle w:val="11"/>
        <w:numPr>
          <w:ilvl w:val="0"/>
          <w:numId w:val="2"/>
        </w:numPr>
        <w:spacing w:line="360" w:lineRule="auto"/>
        <w:ind w:left="570" w:leftChars="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点击“老师”，输入账号密码，拖动滑块后登录。</w:t>
      </w:r>
    </w:p>
    <w:p w14:paraId="23027E17">
      <w:pPr>
        <w:pStyle w:val="11"/>
        <w:numPr>
          <w:ilvl w:val="0"/>
          <w:numId w:val="0"/>
        </w:numPr>
        <w:spacing w:line="360" w:lineRule="auto"/>
        <w:ind w:leftChars="0"/>
        <w:jc w:val="center"/>
        <w:rPr>
          <w:rFonts w:hint="default" w:ascii="Times New Roman" w:hAnsi="Times New Roman" w:cs="Times New Roman" w:eastAsiaTheme="minorEastAsia"/>
          <w:sz w:val="24"/>
          <w:szCs w:val="24"/>
          <w:lang w:eastAsia="zh-CN"/>
        </w:rPr>
      </w:pPr>
      <w:r>
        <w:rPr>
          <w:rFonts w:hint="default" w:ascii="Times New Roman" w:hAnsi="Times New Roman" w:cs="Times New Roman" w:eastAsiaTheme="minorEastAsia"/>
          <w:sz w:val="24"/>
          <w:szCs w:val="24"/>
          <w:lang w:eastAsia="zh-CN"/>
        </w:rPr>
        <w:drawing>
          <wp:inline distT="0" distB="0" distL="114300" distR="114300">
            <wp:extent cx="3634105" cy="2329180"/>
            <wp:effectExtent l="28575" t="28575" r="33020" b="29845"/>
            <wp:docPr id="7" name="图片 7" descr="324b2421-23e7-406d-a190-97a33822462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324b2421-23e7-406d-a190-97a33822462d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34105" cy="232918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A58406E">
      <w:pPr>
        <w:pStyle w:val="11"/>
        <w:numPr>
          <w:ilvl w:val="0"/>
          <w:numId w:val="2"/>
        </w:numPr>
        <w:spacing w:line="360" w:lineRule="auto"/>
        <w:ind w:left="570" w:leftChars="0" w:hanging="360" w:firstLineChars="0"/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学校选择，</w:t>
      </w:r>
      <w:r>
        <w:rPr>
          <w:rFonts w:hint="default" w:ascii="Times New Roman" w:hAnsi="Times New Roman" w:cs="Times New Roman"/>
          <w:b/>
          <w:bCs/>
          <w:color w:val="FF0000"/>
          <w:sz w:val="24"/>
          <w:szCs w:val="24"/>
          <w:lang w:val="en-US" w:eastAsia="zh-CN"/>
        </w:rPr>
        <w:t>绑定学校后无法修改。</w:t>
      </w:r>
    </w:p>
    <w:p w14:paraId="18BEF226">
      <w:pPr>
        <w:pStyle w:val="11"/>
        <w:numPr>
          <w:ilvl w:val="0"/>
          <w:numId w:val="0"/>
        </w:numPr>
        <w:spacing w:line="360" w:lineRule="auto"/>
        <w:ind w:leftChars="0"/>
        <w:jc w:val="center"/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</w:rPr>
        <w:drawing>
          <wp:inline distT="0" distB="0" distL="114300" distR="114300">
            <wp:extent cx="4807585" cy="2179955"/>
            <wp:effectExtent l="28575" t="28575" r="40640" b="3937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rcRect l="9413" t="5854" r="8605" b="10678"/>
                    <a:stretch>
                      <a:fillRect/>
                    </a:stretch>
                  </pic:blipFill>
                  <pic:spPr>
                    <a:xfrm>
                      <a:off x="0" y="0"/>
                      <a:ext cx="4807585" cy="217995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180D0A7">
      <w:pPr>
        <w:pStyle w:val="11"/>
        <w:numPr>
          <w:ilvl w:val="0"/>
          <w:numId w:val="1"/>
        </w:numPr>
        <w:spacing w:line="360" w:lineRule="auto"/>
        <w:ind w:left="420" w:leftChars="0" w:hanging="420" w:firstLineChars="0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考评汇总表上传</w:t>
      </w:r>
    </w:p>
    <w:p w14:paraId="70DD2150">
      <w:pPr>
        <w:pStyle w:val="11"/>
        <w:numPr>
          <w:ilvl w:val="0"/>
          <w:numId w:val="3"/>
        </w:numPr>
        <w:spacing w:line="360" w:lineRule="auto"/>
        <w:ind w:left="570" w:leftChars="0" w:hanging="360" w:firstLineChars="0"/>
        <w:jc w:val="both"/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32"/>
          <w:lang w:val="en-US" w:eastAsia="zh-CN"/>
        </w:rPr>
        <w:t>登录后点击左侧“考评汇总表（Excel）”菜单进入考评表上传页面。</w:t>
      </w:r>
    </w:p>
    <w:p w14:paraId="366F3E34"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  <w:r>
        <w:rPr>
          <w:rFonts w:hint="default" w:ascii="Times New Roman" w:hAnsi="Times New Roman" w:cs="Times New Roman"/>
        </w:rPr>
        <w:drawing>
          <wp:inline distT="0" distB="0" distL="114300" distR="114300">
            <wp:extent cx="5274310" cy="2248535"/>
            <wp:effectExtent l="28575" t="28575" r="29845" b="330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4853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7F4C6A5">
      <w:pPr>
        <w:pStyle w:val="11"/>
        <w:numPr>
          <w:ilvl w:val="0"/>
          <w:numId w:val="3"/>
        </w:numPr>
        <w:spacing w:line="360" w:lineRule="auto"/>
        <w:ind w:left="570" w:leftChars="0" w:hanging="360" w:firstLineChars="0"/>
        <w:jc w:val="both"/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32"/>
          <w:lang w:val="en-US" w:eastAsia="zh-CN"/>
        </w:rPr>
        <w:t>点击“下载模板”下载需填写的表格。</w:t>
      </w:r>
    </w:p>
    <w:p w14:paraId="40BBA005"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  <w:r>
        <w:rPr>
          <w:rFonts w:hint="default" w:ascii="Times New Roman" w:hAnsi="Times New Roman" w:cs="Times New Roman"/>
        </w:rPr>
        <w:drawing>
          <wp:inline distT="0" distB="0" distL="114300" distR="114300">
            <wp:extent cx="5269865" cy="2282825"/>
            <wp:effectExtent l="28575" t="28575" r="34290" b="31115"/>
            <wp:docPr id="2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28282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463793F">
      <w:pPr>
        <w:pStyle w:val="11"/>
        <w:numPr>
          <w:ilvl w:val="0"/>
          <w:numId w:val="3"/>
        </w:numPr>
        <w:spacing w:line="360" w:lineRule="auto"/>
        <w:ind w:left="570" w:leftChars="0" w:hanging="360" w:firstLineChars="0"/>
        <w:jc w:val="both"/>
        <w:rPr>
          <w:rFonts w:hint="default" w:ascii="Times New Roman" w:hAnsi="Times New Roman" w:cs="Times New Roman"/>
          <w:sz w:val="24"/>
          <w:szCs w:val="32"/>
        </w:rPr>
      </w:pPr>
      <w:r>
        <w:rPr>
          <w:rFonts w:hint="default" w:ascii="Times New Roman" w:hAnsi="Times New Roman" w:cs="Times New Roman"/>
          <w:b/>
          <w:bCs/>
          <w:sz w:val="24"/>
          <w:szCs w:val="32"/>
          <w:lang w:val="en-US" w:eastAsia="zh-CN"/>
        </w:rPr>
        <w:t>表单中先选</w:t>
      </w:r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>“</w:t>
      </w:r>
      <w:r>
        <w:rPr>
          <w:rFonts w:hint="default" w:ascii="Times New Roman" w:hAnsi="Times New Roman" w:cs="Times New Roman"/>
          <w:b/>
          <w:bCs/>
          <w:sz w:val="24"/>
          <w:szCs w:val="32"/>
          <w:lang w:val="en-US" w:eastAsia="zh-CN"/>
        </w:rPr>
        <w:t>学段</w:t>
      </w:r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>”</w:t>
      </w:r>
      <w:r>
        <w:rPr>
          <w:rFonts w:hint="default" w:ascii="Times New Roman" w:hAnsi="Times New Roman" w:cs="Times New Roman"/>
          <w:b/>
          <w:bCs/>
          <w:sz w:val="24"/>
          <w:szCs w:val="32"/>
          <w:lang w:val="en-US" w:eastAsia="zh-CN"/>
        </w:rPr>
        <w:t>再选</w:t>
      </w:r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>“</w:t>
      </w:r>
      <w:r>
        <w:rPr>
          <w:rFonts w:hint="default" w:ascii="Times New Roman" w:hAnsi="Times New Roman" w:cs="Times New Roman"/>
          <w:b/>
          <w:bCs/>
          <w:sz w:val="24"/>
          <w:szCs w:val="32"/>
          <w:lang w:val="en-US" w:eastAsia="zh-CN"/>
        </w:rPr>
        <w:t>学科</w:t>
      </w:r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>”</w:t>
      </w:r>
      <w:r>
        <w:rPr>
          <w:rFonts w:hint="default" w:ascii="Times New Roman" w:hAnsi="Times New Roman" w:cs="Times New Roman"/>
          <w:sz w:val="24"/>
          <w:szCs w:val="32"/>
          <w:lang w:val="en-US" w:eastAsia="zh-CN"/>
        </w:rPr>
        <w:t>。</w:t>
      </w:r>
      <w:r>
        <w:rPr>
          <w:rFonts w:hint="default" w:ascii="Times New Roman" w:hAnsi="Times New Roman" w:cs="Times New Roman"/>
          <w:b/>
          <w:bCs/>
          <w:color w:val="FF0000"/>
          <w:sz w:val="24"/>
          <w:szCs w:val="24"/>
          <w:lang w:val="en-US" w:eastAsia="zh-CN"/>
        </w:rPr>
        <w:t>填写基地学员总人数情况，且等第为“优良”人数不得超出学员总人数的30%（按四舍五入计算）。在此基础上，在附件 2“备注”栏选择“重点学科，可从评定为“合格”等第的学员中额外推荐1个参赛名额。重点学科为：思想政治（道德与法治）、体育与健身。</w:t>
      </w:r>
    </w:p>
    <w:p w14:paraId="726DD753">
      <w:pPr>
        <w:pStyle w:val="11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center"/>
        <w:textAlignment w:val="auto"/>
        <w:rPr>
          <w:rFonts w:hint="default" w:ascii="Times New Roman" w:hAnsi="Times New Roman" w:cs="Times New Roman"/>
          <w:sz w:val="24"/>
          <w:szCs w:val="32"/>
        </w:rPr>
      </w:pPr>
      <w:r>
        <w:rPr>
          <w:rFonts w:hint="default" w:ascii="Times New Roman" w:hAnsi="Times New Roman" w:cs="Times New Roman"/>
        </w:rPr>
        <w:drawing>
          <wp:inline distT="0" distB="0" distL="114300" distR="114300">
            <wp:extent cx="4418330" cy="1906270"/>
            <wp:effectExtent l="28575" t="28575" r="36195" b="33655"/>
            <wp:docPr id="2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18330" cy="190627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01EF67F">
      <w:pPr>
        <w:pStyle w:val="11"/>
        <w:numPr>
          <w:ilvl w:val="0"/>
          <w:numId w:val="3"/>
        </w:numPr>
        <w:spacing w:line="360" w:lineRule="auto"/>
        <w:ind w:left="570" w:leftChars="0" w:hanging="360" w:firstLineChars="0"/>
        <w:jc w:val="both"/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32"/>
          <w:lang w:val="en-US" w:eastAsia="zh-CN"/>
        </w:rPr>
        <w:t>点击“上传”进行汇总表上传，若上传成功后，会显示“导入成功”且页面列表显示导入内容。</w:t>
      </w:r>
    </w:p>
    <w:p w14:paraId="0CFC308D"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  <w:r>
        <w:rPr>
          <w:rFonts w:hint="default" w:ascii="Times New Roman" w:hAnsi="Times New Roman" w:cs="Times New Roman"/>
        </w:rPr>
        <w:drawing>
          <wp:inline distT="0" distB="0" distL="114300" distR="114300">
            <wp:extent cx="5269865" cy="2409825"/>
            <wp:effectExtent l="28575" t="28575" r="34290" b="33655"/>
            <wp:docPr id="2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40982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C34D389">
      <w:pPr>
        <w:pStyle w:val="11"/>
        <w:numPr>
          <w:ilvl w:val="0"/>
          <w:numId w:val="3"/>
        </w:numPr>
        <w:spacing w:line="360" w:lineRule="auto"/>
        <w:ind w:left="570" w:leftChars="0" w:hanging="360" w:firstLineChars="0"/>
        <w:jc w:val="both"/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32"/>
          <w:lang w:val="en-US" w:eastAsia="zh-CN"/>
        </w:rPr>
        <w:t>当上传人数超出规定区间时，导入时会报错，根据错误提示信息进行修改。</w:t>
      </w:r>
    </w:p>
    <w:p w14:paraId="294D3B61">
      <w:pPr>
        <w:pStyle w:val="1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0" w:firstLineChars="0"/>
        <w:jc w:val="center"/>
        <w:textAlignment w:val="auto"/>
        <w:rPr>
          <w:rFonts w:hint="default" w:ascii="Times New Roman" w:hAnsi="Times New Roman" w:cs="Times New Roman"/>
          <w:sz w:val="24"/>
          <w:szCs w:val="32"/>
        </w:rPr>
      </w:pPr>
      <w:r>
        <w:rPr>
          <w:rFonts w:hint="default" w:ascii="Times New Roman" w:hAnsi="Times New Roman" w:cs="Times New Roman"/>
        </w:rPr>
        <w:drawing>
          <wp:inline distT="0" distB="0" distL="114300" distR="114300">
            <wp:extent cx="2943225" cy="1360170"/>
            <wp:effectExtent l="28575" t="28575" r="38100" b="3365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43225" cy="136017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065E776">
      <w:pPr>
        <w:pStyle w:val="11"/>
        <w:numPr>
          <w:ilvl w:val="0"/>
          <w:numId w:val="3"/>
        </w:numPr>
        <w:spacing w:line="360" w:lineRule="auto"/>
        <w:ind w:left="570" w:leftChars="0" w:hanging="360" w:firstLineChars="0"/>
        <w:jc w:val="both"/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32"/>
          <w:lang w:val="en-US" w:eastAsia="zh-CN"/>
        </w:rPr>
        <w:t>若导入文件填写内容有问题时，会提示数据有问题，可点击下载后查看哪些数据有问题。最后一列会告知哪些数据有问题。</w:t>
      </w:r>
    </w:p>
    <w:p w14:paraId="727A72C0">
      <w:pPr>
        <w:pStyle w:val="1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0" w:firstLineChars="0"/>
        <w:jc w:val="center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drawing>
          <wp:inline distT="0" distB="0" distL="114300" distR="114300">
            <wp:extent cx="2563495" cy="1181100"/>
            <wp:effectExtent l="28575" t="28575" r="31115" b="31750"/>
            <wp:docPr id="2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563495" cy="118110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05EBFB9">
      <w:pPr>
        <w:pStyle w:val="1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0" w:firstLineChars="0"/>
        <w:jc w:val="center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drawing>
          <wp:inline distT="0" distB="0" distL="114300" distR="114300">
            <wp:extent cx="2646045" cy="1349375"/>
            <wp:effectExtent l="28575" t="28575" r="30480" b="31750"/>
            <wp:docPr id="2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8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646045" cy="134937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FBEC170">
      <w:pPr>
        <w:pStyle w:val="11"/>
        <w:numPr>
          <w:ilvl w:val="0"/>
          <w:numId w:val="3"/>
        </w:numPr>
        <w:spacing w:line="360" w:lineRule="auto"/>
        <w:ind w:left="570" w:leftChars="0" w:hanging="360" w:firstLineChars="0"/>
        <w:jc w:val="both"/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32"/>
          <w:lang w:val="en-US" w:eastAsia="zh-CN"/>
        </w:rPr>
        <w:t>上传成功后点击“下一步”进行盖章版PDF上传。</w:t>
      </w:r>
    </w:p>
    <w:p w14:paraId="46663237"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  <w:r>
        <w:rPr>
          <w:rFonts w:hint="default" w:ascii="Times New Roman" w:hAnsi="Times New Roman" w:cs="Times New Roman"/>
        </w:rPr>
        <w:drawing>
          <wp:inline distT="0" distB="0" distL="114300" distR="114300">
            <wp:extent cx="5267325" cy="1668145"/>
            <wp:effectExtent l="28575" t="28575" r="36830" b="3048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66814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ADF030E">
      <w:pPr>
        <w:pStyle w:val="11"/>
        <w:numPr>
          <w:ilvl w:val="0"/>
          <w:numId w:val="3"/>
        </w:numPr>
        <w:spacing w:line="360" w:lineRule="auto"/>
        <w:ind w:left="570" w:leftChars="0" w:hanging="360" w:firstLineChars="0"/>
        <w:jc w:val="both"/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32"/>
          <w:lang w:val="en-US" w:eastAsia="zh-CN"/>
        </w:rPr>
        <w:t>根据要求上传考评汇总表及考评方案，格式为PDF。</w:t>
      </w:r>
    </w:p>
    <w:p w14:paraId="5542982F">
      <w:pPr>
        <w:pStyle w:val="1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0" w:firstLineChars="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drawing>
          <wp:inline distT="0" distB="0" distL="114300" distR="114300">
            <wp:extent cx="5273675" cy="1883410"/>
            <wp:effectExtent l="28575" t="28575" r="31750" b="31115"/>
            <wp:docPr id="27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9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88341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261A103">
      <w:pPr>
        <w:pStyle w:val="11"/>
        <w:numPr>
          <w:ilvl w:val="0"/>
          <w:numId w:val="3"/>
        </w:numPr>
        <w:spacing w:line="360" w:lineRule="auto"/>
        <w:ind w:left="570" w:leftChars="0" w:hanging="360" w:firstLineChars="0"/>
        <w:jc w:val="both"/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32"/>
          <w:lang w:val="en-US" w:eastAsia="zh-CN"/>
        </w:rPr>
        <w:t>上传完成后点击提交，提交后不可修改，请确认后提交。</w:t>
      </w:r>
    </w:p>
    <w:p w14:paraId="6D91DEA6">
      <w:pPr>
        <w:pStyle w:val="1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0" w:firstLineChars="0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</w:rPr>
        <w:drawing>
          <wp:inline distT="0" distB="0" distL="114300" distR="114300">
            <wp:extent cx="5273675" cy="2002155"/>
            <wp:effectExtent l="28575" t="28575" r="31750" b="39370"/>
            <wp:docPr id="28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10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00215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A5ADBAE">
      <w:pPr>
        <w:pStyle w:val="1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0" w:firstLineChars="0"/>
        <w:jc w:val="center"/>
        <w:textAlignment w:val="auto"/>
        <w:rPr>
          <w:rFonts w:hint="default" w:ascii="Times New Roman" w:hAnsi="Times New Roman" w:cs="Times New Roma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DBF835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8D25477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BikIRMKwIAAFc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8D25477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BD459DF"/>
    <w:multiLevelType w:val="multilevel"/>
    <w:tmpl w:val="1BD459DF"/>
    <w:lvl w:ilvl="0" w:tentative="0">
      <w:start w:val="1"/>
      <w:numFmt w:val="decimal"/>
      <w:lvlText w:val="%1."/>
      <w:lvlJc w:val="left"/>
      <w:pPr>
        <w:ind w:left="570" w:hanging="360"/>
      </w:pPr>
      <w:rPr>
        <w:rFonts w:hint="default" w:ascii="Times New Roman" w:hAnsi="Times New Roman" w:cs="Times New Roman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7035561D"/>
    <w:multiLevelType w:val="singleLevel"/>
    <w:tmpl w:val="7035561D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2">
    <w:nsid w:val="7AB04FAF"/>
    <w:multiLevelType w:val="multilevel"/>
    <w:tmpl w:val="7AB04FAF"/>
    <w:lvl w:ilvl="0" w:tentative="0">
      <w:start w:val="1"/>
      <w:numFmt w:val="decimal"/>
      <w:lvlText w:val="%1."/>
      <w:lvlJc w:val="left"/>
      <w:pPr>
        <w:ind w:left="570" w:hanging="360"/>
      </w:pPr>
      <w:rPr>
        <w:rFonts w:hint="default" w:ascii="Times New Roman" w:hAnsi="Times New Roman" w:cs="Times New Roman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hmNjAzMWJlZjFkMmQwODUwMTJkYzE2ODFiYmFmYTcifQ=="/>
  </w:docVars>
  <w:rsids>
    <w:rsidRoot w:val="00BA341F"/>
    <w:rsid w:val="00006353"/>
    <w:rsid w:val="00191257"/>
    <w:rsid w:val="002415A9"/>
    <w:rsid w:val="003B3EE8"/>
    <w:rsid w:val="00444A44"/>
    <w:rsid w:val="004606F6"/>
    <w:rsid w:val="004E7ECC"/>
    <w:rsid w:val="00564F39"/>
    <w:rsid w:val="00616D82"/>
    <w:rsid w:val="00661516"/>
    <w:rsid w:val="007648B2"/>
    <w:rsid w:val="008F1A58"/>
    <w:rsid w:val="00A0228A"/>
    <w:rsid w:val="00BA341F"/>
    <w:rsid w:val="00CC1B44"/>
    <w:rsid w:val="00D877D5"/>
    <w:rsid w:val="00E63C2E"/>
    <w:rsid w:val="00EE1D03"/>
    <w:rsid w:val="00F121EA"/>
    <w:rsid w:val="01234426"/>
    <w:rsid w:val="03554D61"/>
    <w:rsid w:val="0AC814DE"/>
    <w:rsid w:val="0C0D3381"/>
    <w:rsid w:val="10E204C0"/>
    <w:rsid w:val="12A746FD"/>
    <w:rsid w:val="13912AE9"/>
    <w:rsid w:val="16F14D35"/>
    <w:rsid w:val="1C673463"/>
    <w:rsid w:val="268A0F3A"/>
    <w:rsid w:val="28C868F5"/>
    <w:rsid w:val="33A87E1D"/>
    <w:rsid w:val="3A930C27"/>
    <w:rsid w:val="3EAC07C4"/>
    <w:rsid w:val="403A4DA4"/>
    <w:rsid w:val="422F6EA6"/>
    <w:rsid w:val="448C1E67"/>
    <w:rsid w:val="4FDE47A5"/>
    <w:rsid w:val="52823ED4"/>
    <w:rsid w:val="55161CB5"/>
    <w:rsid w:val="56725887"/>
    <w:rsid w:val="569A60D4"/>
    <w:rsid w:val="589A71D3"/>
    <w:rsid w:val="5B165CFD"/>
    <w:rsid w:val="632C38CB"/>
    <w:rsid w:val="63530C78"/>
    <w:rsid w:val="650F37BF"/>
    <w:rsid w:val="66EB4B15"/>
    <w:rsid w:val="69360996"/>
    <w:rsid w:val="6E7701BB"/>
    <w:rsid w:val="6FAF4CAC"/>
    <w:rsid w:val="74302110"/>
    <w:rsid w:val="749A1F5A"/>
    <w:rsid w:val="7811590F"/>
    <w:rsid w:val="7A0B23B4"/>
    <w:rsid w:val="7EC32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autoRedefine/>
    <w:qFormat/>
    <w:uiPriority w:val="0"/>
    <w:pPr>
      <w:widowControl/>
      <w:spacing w:line="360" w:lineRule="auto"/>
      <w:ind w:firstLine="520" w:firstLineChars="200"/>
      <w:jc w:val="left"/>
    </w:pPr>
    <w:rPr>
      <w:rFonts w:asciiTheme="minorEastAsia" w:hAnsiTheme="minorEastAsia" w:cstheme="minorEastAsia"/>
      <w:spacing w:val="10"/>
      <w:kern w:val="0"/>
      <w:sz w:val="24"/>
      <w:shd w:val="clear" w:color="auto" w:fill="FFFFFF"/>
    </w:r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character" w:customStyle="1" w:styleId="10">
    <w:name w:val="font11"/>
    <w:basedOn w:val="8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styleId="11">
    <w:name w:val="List Paragraph"/>
    <w:basedOn w:val="1"/>
    <w:autoRedefine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numbering" Target="numbering.xml"/><Relationship Id="rId18" Type="http://schemas.openxmlformats.org/officeDocument/2006/relationships/customXml" Target="../customXml/item1.xml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556</Words>
  <Characters>622</Characters>
  <Lines>4</Lines>
  <Paragraphs>1</Paragraphs>
  <TotalTime>0</TotalTime>
  <ScaleCrop>false</ScaleCrop>
  <LinksUpToDate>false</LinksUpToDate>
  <CharactersWithSpaces>623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2023-09-10T13:10:00Z</dcterms:created>
  <dc:creator>jandy</dc:creator>
  <cp:lastModifiedBy>晓峰</cp:lastModifiedBy>
  <dcterms:modified xsi:type="dcterms:W3CDTF">2025-12-19T07:11:16Z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EBDDC94ABF524FA8AA23BCCA7898986A_13</vt:lpwstr>
  </property>
  <property fmtid="{D5CDD505-2E9C-101B-9397-08002B2CF9AE}" pid="4" name="KSOTemplateDocerSaveRecord">
    <vt:lpwstr>eyJoZGlkIjoiYTY3MTdkYTQyMTM5Y2JmODVkNDgxMDU3NDQ4MjZiODYiLCJ1c2VySWQiOiIxMTMxNTY5MTkzIn0=</vt:lpwstr>
  </property>
</Properties>
</file>