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rPr>
          <w:rFonts w:ascii="黑体" w:hAnsi="黑体" w:eastAsia="黑体"/>
          <w:color w:val="000000" w:themeColor="text1"/>
          <w:sz w:val="28"/>
          <w:szCs w:val="28"/>
          <w:highlight w:val="none"/>
          <w14:textFill>
            <w14:solidFill>
              <w14:schemeClr w14:val="tx1"/>
            </w14:solidFill>
          </w14:textFill>
        </w:rPr>
      </w:pPr>
      <w:r>
        <w:rPr>
          <w:rFonts w:ascii="黑体" w:hAnsi="黑体" w:eastAsia="黑体"/>
          <w:color w:val="000000" w:themeColor="text1"/>
          <w:sz w:val="28"/>
          <w:szCs w:val="28"/>
          <w:highlight w:val="none"/>
          <w14:textFill>
            <w14:solidFill>
              <w14:schemeClr w14:val="tx1"/>
            </w14:solidFill>
          </w14:textFill>
        </w:rPr>
        <w:t>附件</w:t>
      </w:r>
      <w:r>
        <w:rPr>
          <w:rFonts w:hint="eastAsia" w:ascii="黑体" w:hAnsi="黑体" w:eastAsia="黑体"/>
          <w:color w:val="000000" w:themeColor="text1"/>
          <w:sz w:val="28"/>
          <w:szCs w:val="28"/>
          <w:highlight w:val="none"/>
          <w:lang w:val="en-US" w:eastAsia="zh-CN"/>
          <w14:textFill>
            <w14:solidFill>
              <w14:schemeClr w14:val="tx1"/>
            </w14:solidFill>
          </w14:textFill>
        </w:rPr>
        <w:t>2</w:t>
      </w:r>
      <w:r>
        <w:rPr>
          <w:rFonts w:hint="eastAsia" w:ascii="黑体" w:hAnsi="黑体" w:eastAsia="黑体"/>
          <w:color w:val="000000" w:themeColor="text1"/>
          <w:sz w:val="28"/>
          <w:szCs w:val="28"/>
          <w:highlight w:val="none"/>
          <w14:textFill>
            <w14:solidFill>
              <w14:schemeClr w14:val="tx1"/>
            </w14:solidFill>
          </w14:textFill>
        </w:rPr>
        <w:t>：</w:t>
      </w:r>
    </w:p>
    <w:p>
      <w:pPr>
        <w:snapToGrid w:val="0"/>
        <w:spacing w:line="460" w:lineRule="exact"/>
        <w:rPr>
          <w:rFonts w:ascii="仿宋_GB2312" w:hAnsi="宋体" w:eastAsia="仿宋_GB2312"/>
          <w:color w:val="000000" w:themeColor="text1"/>
          <w:sz w:val="28"/>
          <w:szCs w:val="28"/>
          <w:highlight w:val="none"/>
          <w14:textFill>
            <w14:solidFill>
              <w14:schemeClr w14:val="tx1"/>
            </w14:solidFill>
          </w14:textFill>
        </w:rPr>
      </w:pPr>
    </w:p>
    <w:p>
      <w:pPr>
        <w:spacing w:line="360" w:lineRule="auto"/>
        <w:rPr>
          <w:rFonts w:ascii="仿宋_GB2312" w:hAnsi="宋体" w:eastAsia="仿宋_GB2312"/>
          <w:b/>
          <w:bCs/>
          <w:color w:val="000000" w:themeColor="text1"/>
          <w:sz w:val="28"/>
          <w:szCs w:val="28"/>
          <w:highlight w:val="none"/>
          <w14:textFill>
            <w14:solidFill>
              <w14:schemeClr w14:val="tx1"/>
            </w14:solidFill>
          </w14:textFill>
        </w:rPr>
      </w:pPr>
    </w:p>
    <w:p>
      <w:pPr>
        <w:spacing w:line="360" w:lineRule="auto"/>
        <w:jc w:val="center"/>
        <w:rPr>
          <w:rFonts w:ascii="仿宋_GB2312" w:hAnsi="宋体" w:eastAsia="仿宋_GB2312"/>
          <w:b/>
          <w:bCs/>
          <w:color w:val="000000" w:themeColor="text1"/>
          <w:sz w:val="52"/>
          <w:szCs w:val="52"/>
          <w:highlight w:val="none"/>
          <w14:textFill>
            <w14:solidFill>
              <w14:schemeClr w14:val="tx1"/>
            </w14:solidFill>
          </w14:textFill>
        </w:rPr>
      </w:pPr>
      <w:r>
        <w:rPr>
          <w:rFonts w:hint="eastAsia" w:ascii="华文中宋" w:hAnsi="华文中宋" w:eastAsia="华文中宋"/>
          <w:b/>
          <w:bCs/>
          <w:color w:val="000000" w:themeColor="text1"/>
          <w:sz w:val="52"/>
          <w:szCs w:val="52"/>
          <w:highlight w:val="none"/>
          <w14:textFill>
            <w14:solidFill>
              <w14:schemeClr w14:val="tx1"/>
            </w14:solidFill>
          </w14:textFill>
        </w:rPr>
        <w:t>2024年</w:t>
      </w:r>
      <w:r>
        <w:rPr>
          <w:rFonts w:hint="eastAsia" w:ascii="华文中宋" w:hAnsi="华文中宋" w:eastAsia="华文中宋"/>
          <w:b/>
          <w:bCs/>
          <w:color w:val="000000" w:themeColor="text1"/>
          <w:sz w:val="52"/>
          <w:szCs w:val="52"/>
          <w:highlight w:val="none"/>
          <w:lang w:eastAsia="zh-CN"/>
          <w14:textFill>
            <w14:solidFill>
              <w14:schemeClr w14:val="tx1"/>
            </w14:solidFill>
          </w14:textFill>
        </w:rPr>
        <w:t>上海市中小学</w:t>
      </w:r>
      <w:r>
        <w:rPr>
          <w:rFonts w:hint="eastAsia" w:ascii="华文中宋" w:hAnsi="华文中宋" w:eastAsia="华文中宋"/>
          <w:b/>
          <w:bCs/>
          <w:color w:val="000000" w:themeColor="text1"/>
          <w:sz w:val="52"/>
          <w:szCs w:val="52"/>
          <w:highlight w:val="none"/>
          <w:lang w:val="en-US" w:eastAsia="zh-CN"/>
          <w14:textFill>
            <w14:solidFill>
              <w14:schemeClr w14:val="tx1"/>
            </w14:solidFill>
          </w14:textFill>
        </w:rPr>
        <w:t>教师信息</w:t>
      </w:r>
      <w:r>
        <w:rPr>
          <w:rFonts w:hint="eastAsia" w:ascii="华文中宋" w:hAnsi="华文中宋" w:eastAsia="华文中宋"/>
          <w:b/>
          <w:bCs/>
          <w:color w:val="000000" w:themeColor="text1"/>
          <w:sz w:val="52"/>
          <w:szCs w:val="52"/>
          <w:highlight w:val="none"/>
          <w:lang w:eastAsia="zh-CN"/>
          <w14:textFill>
            <w14:solidFill>
              <w14:schemeClr w14:val="tx1"/>
            </w14:solidFill>
          </w14:textFill>
        </w:rPr>
        <w:t>素养提升实践</w:t>
      </w:r>
      <w:r>
        <w:rPr>
          <w:rFonts w:hint="eastAsia" w:ascii="华文中宋" w:hAnsi="华文中宋" w:eastAsia="华文中宋"/>
          <w:b/>
          <w:bCs/>
          <w:color w:val="000000" w:themeColor="text1"/>
          <w:sz w:val="52"/>
          <w:szCs w:val="52"/>
          <w:highlight w:val="none"/>
          <w14:textFill>
            <w14:solidFill>
              <w14:schemeClr w14:val="tx1"/>
            </w14:solidFill>
          </w14:textFill>
        </w:rPr>
        <w:t>活动</w:t>
      </w:r>
    </w:p>
    <w:p>
      <w:pPr>
        <w:spacing w:line="460" w:lineRule="exact"/>
        <w:jc w:val="center"/>
        <w:rPr>
          <w:rFonts w:ascii="仿宋_GB2312" w:hAnsi="宋体" w:eastAsia="仿宋_GB2312"/>
          <w:b/>
          <w:bCs/>
          <w:color w:val="000000" w:themeColor="text1"/>
          <w:sz w:val="28"/>
          <w:szCs w:val="28"/>
          <w:highlight w:val="none"/>
          <w14:textFill>
            <w14:solidFill>
              <w14:schemeClr w14:val="tx1"/>
            </w14:solidFill>
          </w14:textFill>
        </w:rPr>
      </w:pPr>
    </w:p>
    <w:p>
      <w:pPr>
        <w:spacing w:line="460" w:lineRule="exact"/>
        <w:jc w:val="center"/>
        <w:rPr>
          <w:rFonts w:ascii="仿宋_GB2312" w:hAnsi="宋体" w:eastAsia="仿宋_GB2312"/>
          <w:b/>
          <w:bCs/>
          <w:color w:val="000000" w:themeColor="text1"/>
          <w:sz w:val="28"/>
          <w:szCs w:val="28"/>
          <w:highlight w:val="none"/>
          <w14:textFill>
            <w14:solidFill>
              <w14:schemeClr w14:val="tx1"/>
            </w14:solidFill>
          </w14:textFill>
        </w:rPr>
      </w:pPr>
    </w:p>
    <w:p>
      <w:pPr>
        <w:spacing w:line="460" w:lineRule="exact"/>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pPr>
        <w:spacing w:line="460" w:lineRule="exact"/>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pPr>
        <w:spacing w:line="460" w:lineRule="exact"/>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pPr>
        <w:spacing w:line="460" w:lineRule="exact"/>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pPr>
        <w:spacing w:line="460" w:lineRule="exact"/>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pPr>
        <w:spacing w:line="460" w:lineRule="exact"/>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pPr>
        <w:spacing w:line="460" w:lineRule="exact"/>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pPr>
        <w:spacing w:line="480" w:lineRule="auto"/>
        <w:jc w:val="center"/>
        <w:rPr>
          <w:rFonts w:ascii="方正小标宋简体" w:hAnsi="宋体" w:eastAsia="方正小标宋简体"/>
          <w:b/>
          <w:bCs/>
          <w:color w:val="000000" w:themeColor="text1"/>
          <w:sz w:val="72"/>
          <w:szCs w:val="72"/>
          <w:highlight w:val="none"/>
          <w14:textFill>
            <w14:solidFill>
              <w14:schemeClr w14:val="tx1"/>
            </w14:solidFill>
          </w14:textFill>
        </w:rPr>
      </w:pPr>
      <w:r>
        <w:rPr>
          <w:rFonts w:hint="eastAsia" w:ascii="方正小标宋简体" w:hAnsi="宋体" w:eastAsia="方正小标宋简体"/>
          <w:b/>
          <w:bCs/>
          <w:color w:val="000000" w:themeColor="text1"/>
          <w:sz w:val="72"/>
          <w:szCs w:val="72"/>
          <w:highlight w:val="none"/>
          <w14:textFill>
            <w14:solidFill>
              <w14:schemeClr w14:val="tx1"/>
            </w14:solidFill>
          </w14:textFill>
        </w:rPr>
        <w:t>指</w:t>
      </w:r>
      <w:r>
        <w:rPr>
          <w:rFonts w:hint="eastAsia" w:ascii="方正小标宋简体" w:hAnsi="宋体" w:eastAsia="方正小标宋简体"/>
          <w:b/>
          <w:bCs/>
          <w:color w:val="000000" w:themeColor="text1"/>
          <w:sz w:val="72"/>
          <w:szCs w:val="72"/>
          <w:highlight w:val="none"/>
          <w:lang w:val="en-US" w:eastAsia="zh-CN"/>
          <w14:textFill>
            <w14:solidFill>
              <w14:schemeClr w14:val="tx1"/>
            </w14:solidFill>
          </w14:textFill>
        </w:rPr>
        <w:t xml:space="preserve">  </w:t>
      </w:r>
      <w:r>
        <w:rPr>
          <w:rFonts w:hint="eastAsia" w:ascii="方正小标宋简体" w:hAnsi="宋体" w:eastAsia="方正小标宋简体"/>
          <w:b/>
          <w:bCs/>
          <w:color w:val="000000" w:themeColor="text1"/>
          <w:sz w:val="72"/>
          <w:szCs w:val="72"/>
          <w:highlight w:val="none"/>
          <w14:textFill>
            <w14:solidFill>
              <w14:schemeClr w14:val="tx1"/>
            </w14:solidFill>
          </w14:textFill>
        </w:rPr>
        <w:t>南</w:t>
      </w:r>
    </w:p>
    <w:p>
      <w:pPr>
        <w:spacing w:line="480" w:lineRule="auto"/>
        <w:jc w:val="center"/>
        <w:rPr>
          <w:rFonts w:ascii="仿宋_GB2312" w:hAnsi="宋体" w:eastAsia="仿宋_GB2312"/>
          <w:color w:val="000000" w:themeColor="text1"/>
          <w:sz w:val="28"/>
          <w:szCs w:val="28"/>
          <w:highlight w:val="none"/>
          <w14:textFill>
            <w14:solidFill>
              <w14:schemeClr w14:val="tx1"/>
            </w14:solidFill>
          </w14:textFill>
        </w:rPr>
      </w:pPr>
    </w:p>
    <w:p>
      <w:pPr>
        <w:spacing w:line="440" w:lineRule="exact"/>
        <w:rPr>
          <w:rFonts w:ascii="仿宋_GB2312" w:hAnsi="宋体" w:eastAsia="仿宋_GB2312"/>
          <w:color w:val="000000" w:themeColor="text1"/>
          <w:sz w:val="28"/>
          <w:szCs w:val="28"/>
          <w:highlight w:val="none"/>
          <w14:textFill>
            <w14:solidFill>
              <w14:schemeClr w14:val="tx1"/>
            </w14:solidFill>
          </w14:textFill>
        </w:rPr>
      </w:pPr>
    </w:p>
    <w:p>
      <w:pPr>
        <w:spacing w:line="440" w:lineRule="exact"/>
        <w:rPr>
          <w:rFonts w:ascii="仿宋_GB2312" w:hAnsi="宋体" w:eastAsia="仿宋_GB2312"/>
          <w:color w:val="000000" w:themeColor="text1"/>
          <w:sz w:val="28"/>
          <w:szCs w:val="28"/>
          <w:highlight w:val="none"/>
          <w14:textFill>
            <w14:solidFill>
              <w14:schemeClr w14:val="tx1"/>
            </w14:solidFill>
          </w14:textFill>
        </w:rPr>
      </w:pPr>
    </w:p>
    <w:p>
      <w:pPr>
        <w:spacing w:line="440" w:lineRule="exact"/>
        <w:rPr>
          <w:rFonts w:ascii="仿宋_GB2312" w:eastAsia="仿宋_GB2312"/>
          <w:color w:val="000000" w:themeColor="text1"/>
          <w:sz w:val="28"/>
          <w:szCs w:val="28"/>
          <w:highlight w:val="none"/>
          <w14:textFill>
            <w14:solidFill>
              <w14:schemeClr w14:val="tx1"/>
            </w14:solidFill>
          </w14:textFill>
        </w:rPr>
      </w:pPr>
    </w:p>
    <w:p>
      <w:pPr>
        <w:spacing w:line="440" w:lineRule="exact"/>
        <w:rPr>
          <w:rFonts w:ascii="仿宋_GB2312" w:eastAsia="仿宋_GB2312"/>
          <w:b/>
          <w:color w:val="000000" w:themeColor="text1"/>
          <w:sz w:val="28"/>
          <w:szCs w:val="28"/>
          <w:highlight w:val="none"/>
          <w14:textFill>
            <w14:solidFill>
              <w14:schemeClr w14:val="tx1"/>
            </w14:solidFill>
          </w14:textFill>
        </w:rPr>
      </w:pPr>
    </w:p>
    <w:p>
      <w:pPr>
        <w:spacing w:line="440" w:lineRule="exact"/>
        <w:rPr>
          <w:rFonts w:ascii="仿宋_GB2312" w:eastAsia="仿宋_GB2312"/>
          <w:b/>
          <w:color w:val="000000" w:themeColor="text1"/>
          <w:sz w:val="28"/>
          <w:szCs w:val="28"/>
          <w:highlight w:val="none"/>
          <w14:textFill>
            <w14:solidFill>
              <w14:schemeClr w14:val="tx1"/>
            </w14:solidFill>
          </w14:textFill>
        </w:rPr>
      </w:pPr>
    </w:p>
    <w:p>
      <w:pPr>
        <w:spacing w:line="440" w:lineRule="exact"/>
        <w:rPr>
          <w:rFonts w:ascii="仿宋_GB2312" w:eastAsia="仿宋_GB2312"/>
          <w:b/>
          <w:color w:val="000000" w:themeColor="text1"/>
          <w:sz w:val="28"/>
          <w:szCs w:val="28"/>
          <w:highlight w:val="none"/>
          <w14:textFill>
            <w14:solidFill>
              <w14:schemeClr w14:val="tx1"/>
            </w14:solidFill>
          </w14:textFill>
        </w:rPr>
      </w:pPr>
    </w:p>
    <w:p>
      <w:pPr>
        <w:spacing w:line="440" w:lineRule="exact"/>
        <w:rPr>
          <w:rFonts w:ascii="仿宋_GB2312" w:eastAsia="仿宋_GB2312"/>
          <w:b/>
          <w:color w:val="000000" w:themeColor="text1"/>
          <w:sz w:val="28"/>
          <w:szCs w:val="28"/>
          <w:highlight w:val="none"/>
          <w14:textFill>
            <w14:solidFill>
              <w14:schemeClr w14:val="tx1"/>
            </w14:solidFill>
          </w14:textFill>
        </w:rPr>
      </w:pPr>
    </w:p>
    <w:p>
      <w:pPr>
        <w:spacing w:line="440" w:lineRule="exact"/>
        <w:rPr>
          <w:rFonts w:ascii="仿宋_GB2312" w:eastAsia="仿宋_GB2312"/>
          <w:b/>
          <w:color w:val="000000" w:themeColor="text1"/>
          <w:sz w:val="28"/>
          <w:szCs w:val="28"/>
          <w:highlight w:val="none"/>
          <w14:textFill>
            <w14:solidFill>
              <w14:schemeClr w14:val="tx1"/>
            </w14:solidFill>
          </w14:textFill>
        </w:rPr>
      </w:pPr>
    </w:p>
    <w:p>
      <w:pPr>
        <w:spacing w:line="440" w:lineRule="exact"/>
        <w:ind w:firstLine="643"/>
        <w:rPr>
          <w:rFonts w:hint="eastAsia" w:ascii="黑体" w:hAnsi="黑体" w:eastAsia="黑体"/>
          <w:color w:val="000000" w:themeColor="text1"/>
          <w:sz w:val="28"/>
          <w:szCs w:val="28"/>
          <w:highlight w:val="none"/>
          <w14:textFill>
            <w14:solidFill>
              <w14:schemeClr w14:val="tx1"/>
            </w14:solidFill>
          </w14:textFill>
        </w:rPr>
      </w:pPr>
      <w:bookmarkStart w:id="0" w:name="_Toc101167274"/>
      <w:bookmarkStart w:id="1" w:name="_Toc94346054"/>
    </w:p>
    <w:p>
      <w:pPr>
        <w:spacing w:line="440" w:lineRule="exact"/>
        <w:ind w:firstLine="643"/>
        <w:rPr>
          <w:rFonts w:hint="eastAsia" w:ascii="黑体" w:hAnsi="黑体" w:eastAsia="黑体"/>
          <w:color w:val="000000" w:themeColor="text1"/>
          <w:sz w:val="28"/>
          <w:szCs w:val="28"/>
          <w:highlight w:val="none"/>
          <w14:textFill>
            <w14:solidFill>
              <w14:schemeClr w14:val="tx1"/>
            </w14:solidFill>
          </w14:textFill>
        </w:rPr>
      </w:pPr>
    </w:p>
    <w:p>
      <w:pPr>
        <w:spacing w:line="440" w:lineRule="exact"/>
        <w:ind w:firstLine="643"/>
        <w:rPr>
          <w:rFonts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一、参</w:t>
      </w:r>
      <w:r>
        <w:rPr>
          <w:rFonts w:ascii="黑体" w:hAnsi="黑体" w:eastAsia="黑体"/>
          <w:color w:val="000000" w:themeColor="text1"/>
          <w:sz w:val="28"/>
          <w:szCs w:val="28"/>
          <w:highlight w:val="none"/>
          <w14:textFill>
            <w14:solidFill>
              <w14:schemeClr w14:val="tx1"/>
            </w14:solidFill>
          </w14:textFill>
        </w:rPr>
        <w:t>加</w:t>
      </w:r>
      <w:r>
        <w:rPr>
          <w:rFonts w:hint="eastAsia" w:ascii="黑体" w:hAnsi="黑体" w:eastAsia="黑体"/>
          <w:color w:val="000000" w:themeColor="text1"/>
          <w:sz w:val="28"/>
          <w:szCs w:val="28"/>
          <w:highlight w:val="none"/>
          <w14:textFill>
            <w14:solidFill>
              <w14:schemeClr w14:val="tx1"/>
            </w14:solidFill>
          </w14:textFill>
        </w:rPr>
        <w:t>人员范围</w:t>
      </w:r>
      <w:bookmarkEnd w:id="0"/>
      <w:bookmarkEnd w:id="1"/>
    </w:p>
    <w:p>
      <w:pPr>
        <w:spacing w:line="480" w:lineRule="exact"/>
        <w:ind w:firstLine="525" w:firstLineChars="196"/>
        <w:rPr>
          <w:rFonts w:ascii="仿宋_GB2312" w:hAnsi="宋体" w:eastAsia="仿宋_GB2312"/>
          <w:bCs/>
          <w:color w:val="000000" w:themeColor="text1"/>
          <w:sz w:val="28"/>
          <w:szCs w:val="28"/>
          <w:highlight w:val="none"/>
          <w14:textFill>
            <w14:solidFill>
              <w14:schemeClr w14:val="tx1"/>
            </w14:solidFill>
          </w14:textFill>
        </w:rPr>
      </w:pPr>
      <w:bookmarkStart w:id="2" w:name="_Toc101167276"/>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全市基础教育学校（含幼儿园、中小学、特殊教育）、中等职业教育学校和各区有关教育部门的教师、教育技术工作者</w:t>
      </w:r>
      <w:r>
        <w:rPr>
          <w:rFonts w:hint="eastAsia" w:ascii="仿宋_GB2312" w:hAnsi="宋体" w:eastAsia="仿宋_GB2312"/>
          <w:bCs/>
          <w:color w:val="000000" w:themeColor="text1"/>
          <w:sz w:val="28"/>
          <w:szCs w:val="28"/>
          <w:highlight w:val="none"/>
          <w14:textFill>
            <w14:solidFill>
              <w14:schemeClr w14:val="tx1"/>
            </w14:solidFill>
          </w14:textFill>
        </w:rPr>
        <w:t>。</w:t>
      </w:r>
    </w:p>
    <w:p>
      <w:pPr>
        <w:spacing w:line="440" w:lineRule="exact"/>
        <w:ind w:firstLine="643"/>
        <w:rPr>
          <w:rFonts w:hint="eastAsia"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二、</w:t>
      </w:r>
      <w:bookmarkStart w:id="3" w:name="_Toc101167278"/>
      <w:bookmarkStart w:id="4" w:name="_Toc94346056"/>
      <w:r>
        <w:rPr>
          <w:rFonts w:hint="eastAsia" w:ascii="黑体" w:hAnsi="黑体" w:eastAsia="黑体"/>
          <w:color w:val="000000" w:themeColor="text1"/>
          <w:sz w:val="28"/>
          <w:szCs w:val="28"/>
          <w:highlight w:val="none"/>
          <w14:textFill>
            <w14:solidFill>
              <w14:schemeClr w14:val="tx1"/>
            </w14:solidFill>
          </w14:textFill>
        </w:rPr>
        <w:t>项目设置</w:t>
      </w:r>
      <w:bookmarkEnd w:id="3"/>
      <w:bookmarkEnd w:id="4"/>
      <w:r>
        <w:rPr>
          <w:rFonts w:hint="eastAsia" w:ascii="黑体" w:hAnsi="黑体" w:eastAsia="黑体"/>
          <w:color w:val="000000" w:themeColor="text1"/>
          <w:sz w:val="28"/>
          <w:szCs w:val="28"/>
          <w:highlight w:val="none"/>
          <w14:textFill>
            <w14:solidFill>
              <w14:schemeClr w14:val="tx1"/>
            </w14:solidFill>
          </w14:textFill>
        </w:rPr>
        <w:t>及相关要求</w:t>
      </w:r>
    </w:p>
    <w:p>
      <w:pPr>
        <w:spacing w:line="480" w:lineRule="exact"/>
        <w:ind w:firstLine="540"/>
        <w:rPr>
          <w:rFonts w:hint="default" w:ascii="楷体_GB2312" w:eastAsia="楷体_GB2312"/>
          <w:b/>
          <w:bCs/>
          <w:color w:val="000000" w:themeColor="text1"/>
          <w:sz w:val="28"/>
          <w:szCs w:val="28"/>
          <w:highlight w:val="none"/>
          <w:lang w:val="en-US" w:eastAsia="zh-CN"/>
          <w14:textFill>
            <w14:solidFill>
              <w14:schemeClr w14:val="tx1"/>
            </w14:solidFill>
          </w14:textFill>
        </w:rPr>
      </w:pPr>
      <w:bookmarkStart w:id="5" w:name="_Toc94346057"/>
      <w:bookmarkStart w:id="6" w:name="_Toc101167279"/>
      <w:r>
        <w:rPr>
          <w:rFonts w:hint="eastAsia" w:ascii="楷体_GB2312" w:eastAsia="楷体_GB2312"/>
          <w:b/>
          <w:bCs/>
          <w:color w:val="000000" w:themeColor="text1"/>
          <w:sz w:val="28"/>
          <w:szCs w:val="28"/>
          <w:highlight w:val="none"/>
          <w14:textFill>
            <w14:solidFill>
              <w14:schemeClr w14:val="tx1"/>
            </w14:solidFill>
          </w14:textFill>
        </w:rPr>
        <w:t>（一）项目设置</w:t>
      </w:r>
      <w:bookmarkEnd w:id="5"/>
      <w:bookmarkEnd w:id="6"/>
    </w:p>
    <w:p>
      <w:pPr>
        <w:adjustRightInd w:val="0"/>
        <w:snapToGrid w:val="0"/>
        <w:spacing w:line="500" w:lineRule="exact"/>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根据不同学校、不同学段教育教学要求和特点，在各有关组别（按照作品第一作者所在单位划分）分别设置以下项目：</w:t>
      </w:r>
    </w:p>
    <w:p>
      <w:pPr>
        <w:adjustRightInd w:val="0"/>
        <w:snapToGrid w:val="0"/>
        <w:spacing w:line="500" w:lineRule="exact"/>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1．基础教育组：课件、微课、融合创新应用教学案例、人工智能</w:t>
      </w:r>
      <w:r>
        <w:rPr>
          <w:rFonts w:hint="default" w:ascii="仿宋" w:hAnsi="仿宋" w:eastAsia="仿宋" w:cs="Times New Roman"/>
          <w:color w:val="000000" w:themeColor="text1"/>
          <w:spacing w:val="-6"/>
          <w:sz w:val="28"/>
          <w:szCs w:val="28"/>
          <w:highlight w:val="none"/>
          <w:lang w:val="en-US" w:eastAsia="zh-CN"/>
          <w14:textFill>
            <w14:solidFill>
              <w14:schemeClr w14:val="tx1"/>
            </w14:solidFill>
          </w14:textFill>
        </w:rPr>
        <w:t>教育</w:t>
      </w: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教学课例。</w:t>
      </w:r>
    </w:p>
    <w:p>
      <w:pPr>
        <w:adjustRightInd w:val="0"/>
        <w:snapToGrid w:val="0"/>
        <w:spacing w:line="500" w:lineRule="exact"/>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2．特殊教育组：课件、微课、融合创新应用教学案例。</w:t>
      </w:r>
    </w:p>
    <w:p>
      <w:pPr>
        <w:adjustRightInd w:val="0"/>
        <w:snapToGrid w:val="0"/>
        <w:spacing w:line="500" w:lineRule="exact"/>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3．幼儿教育组：课件、微课、融合创新应用教学案例。</w:t>
      </w:r>
    </w:p>
    <w:p>
      <w:pPr>
        <w:adjustRightInd w:val="0"/>
        <w:snapToGrid w:val="0"/>
        <w:spacing w:line="500" w:lineRule="exact"/>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4．中等职业教育组：课件、微课、信息化教学课程案例。</w:t>
      </w:r>
    </w:p>
    <w:p>
      <w:pPr>
        <w:spacing w:line="480" w:lineRule="exact"/>
        <w:ind w:firstLine="540"/>
        <w:rPr>
          <w:rFonts w:ascii="楷体_GB2312" w:eastAsia="楷体_GB2312"/>
          <w:b/>
          <w:bCs/>
          <w:color w:val="000000" w:themeColor="text1"/>
          <w:sz w:val="28"/>
          <w:szCs w:val="28"/>
          <w:highlight w:val="none"/>
          <w14:textFill>
            <w14:solidFill>
              <w14:schemeClr w14:val="tx1"/>
            </w14:solidFill>
          </w14:textFill>
        </w:rPr>
      </w:pPr>
      <w:r>
        <w:rPr>
          <w:rFonts w:hint="eastAsia" w:ascii="楷体_GB2312" w:eastAsia="楷体_GB2312"/>
          <w:b/>
          <w:bCs/>
          <w:color w:val="000000" w:themeColor="text1"/>
          <w:sz w:val="28"/>
          <w:szCs w:val="28"/>
          <w:highlight w:val="none"/>
          <w14:textFill>
            <w14:solidFill>
              <w14:schemeClr w14:val="tx1"/>
            </w14:solidFill>
          </w14:textFill>
        </w:rPr>
        <w:t>（二）项目说明及</w:t>
      </w:r>
      <w:bookmarkEnd w:id="2"/>
      <w:r>
        <w:rPr>
          <w:rFonts w:hint="eastAsia" w:ascii="楷体_GB2312" w:eastAsia="楷体_GB2312"/>
          <w:b/>
          <w:bCs/>
          <w:color w:val="000000" w:themeColor="text1"/>
          <w:sz w:val="28"/>
          <w:szCs w:val="28"/>
          <w:highlight w:val="none"/>
          <w14:textFill>
            <w14:solidFill>
              <w14:schemeClr w14:val="tx1"/>
            </w14:solidFill>
          </w14:textFill>
        </w:rPr>
        <w:t>要求</w:t>
      </w:r>
    </w:p>
    <w:p>
      <w:pPr>
        <w:spacing w:line="480" w:lineRule="exact"/>
        <w:ind w:firstLine="560" w:firstLineChars="20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课件:</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是指基于数字化、网络化、智能化信息技术和多媒体技术，</w:t>
      </w:r>
    </w:p>
    <w:p>
      <w:pPr>
        <w:spacing w:line="480" w:lineRule="exact"/>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根据教学内容、目标、过程、方法与评价进行设计、制作完成的应用</w:t>
      </w:r>
    </w:p>
    <w:p>
      <w:pPr>
        <w:spacing w:line="480" w:lineRule="exact"/>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软件。能够有效支持教与学，高效完成特定教学任务、实现教学目标。</w:t>
      </w:r>
    </w:p>
    <w:p>
      <w:pPr>
        <w:spacing w:line="480" w:lineRule="exact"/>
        <w:ind w:firstLine="560" w:firstLineChars="20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各类教学软件、学生自主学习软件、教学评价软件、仿真实验软件等均可报送。</w:t>
      </w:r>
    </w:p>
    <w:p>
      <w:pPr>
        <w:spacing w:line="480" w:lineRule="exact"/>
        <w:ind w:firstLine="560" w:firstLineChars="20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（1）制作要求：视频、声音、动画等素材需使用常用文件格式；</w:t>
      </w:r>
    </w:p>
    <w:p>
      <w:pPr>
        <w:spacing w:line="480" w:lineRule="exact"/>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课件应易于安装、运行和卸载。</w:t>
      </w:r>
    </w:p>
    <w:p>
      <w:pPr>
        <w:spacing w:line="480" w:lineRule="exact"/>
        <w:ind w:firstLine="560" w:firstLineChars="20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（2）报送形式：作品登记表（见</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附表1</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）（PDF格式），课件演示视频（MP4格式），相关设计说明（Word文档格式），相关材料（ZIP</w:t>
      </w:r>
    </w:p>
    <w:p>
      <w:pPr>
        <w:spacing w:line="480" w:lineRule="exact"/>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压缩包格式）</w:t>
      </w:r>
    </w:p>
    <w:p>
      <w:pPr>
        <w:spacing w:line="480" w:lineRule="exact"/>
        <w:ind w:firstLine="560" w:firstLineChars="20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微课：</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是指教师围绕单一学习主题，以知识点讲解、教学重难点和典型问题解决、技能操作和实验过程演示等为主要内容，使用摄录设备、录屏软件等拍摄制作的视频教学资源。主要形式可以是讲授视频，也可以是讲授者使用PPT、手写板配合画图软件和电子白板等方式，对相关教学内容进行批注和讲解的视频。</w:t>
      </w:r>
    </w:p>
    <w:p>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制作要求：报送的微课作品应是单一有声视频文件，要求教学目标清晰、主题突出、内容完整、声画质量好。视频片头要求蓝底白字、楷体、时长5秒，显示教材版本、学段学科、年级学期、课名、教师姓名和所在单位等信息，画面尺寸为640×480以上，播放时间一般不超过10分钟，视频中建议出现教师本人讲课的同步画面。</w:t>
      </w:r>
    </w:p>
    <w:p>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根据学科和教学内容特点，如有学习指导、练习题和配套学习资源等相关材料请一并提交。</w:t>
      </w:r>
    </w:p>
    <w:p>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（2）报送形式：作品登记表（见</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附表1</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）（PDF格式），微课视频（MP4格式），相关材料（ZIP压缩包格式）。</w:t>
      </w:r>
    </w:p>
    <w:p>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3.</w:t>
      </w:r>
      <w:r>
        <w:rPr>
          <w:rFonts w:hint="default" w:ascii="仿宋" w:hAnsi="仿宋" w:eastAsia="仿宋" w:cs="仿宋"/>
          <w:b/>
          <w:bCs/>
          <w:i w:val="0"/>
          <w:iCs w:val="0"/>
          <w:color w:val="000000" w:themeColor="text1"/>
          <w:sz w:val="28"/>
          <w:szCs w:val="28"/>
          <w:highlight w:val="none"/>
          <w:lang w:val="en-US" w:eastAsia="zh-CN"/>
          <w14:textFill>
            <w14:solidFill>
              <w14:schemeClr w14:val="tx1"/>
            </w14:solidFill>
          </w14:textFill>
        </w:rPr>
        <w:t>融合创新应用教学案例</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是指教师将信息技术作为教师组织与实施教学的工具和学生学习与认知的工具，融于教与学的过程，且教学成效明显的教学活动案例</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，包括：智慧教育平台运用、人工智能赋能教学、数据支持的精准教学、虚拟实验教学四个主题。</w:t>
      </w:r>
    </w:p>
    <w:p>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（1）制作要求：须提交案例介绍文档、教学活动录像和相关材料。</w:t>
      </w:r>
    </w:p>
    <w:p>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案例介绍文档包括：教学环境设施与课程建设、教学应用情况、教学效果、教学成果、推广情况等。</w:t>
      </w:r>
    </w:p>
    <w:p>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教学活动录像：反映创新教育教学情况，针对案例特点，提供合适的教学活动录像，可以是具有代表性的单节课堂教学实录，也可以是围绕一个教学专题的多节课课堂教学片段剪辑而成的专题介绍视频，时间总计不超过50分钟。</w:t>
      </w:r>
    </w:p>
    <w:p>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相关材料：教学设计方案、课程资源等。如为教师个人应用国家数字教育资源公共服务体系内的网络学习空间所开展的教学案例，需同时提交PPT文档、空间访问说明文档（含空间网址）等。</w:t>
      </w:r>
    </w:p>
    <w:p>
      <w:pPr>
        <w:spacing w:line="480" w:lineRule="exact"/>
        <w:ind w:firstLine="56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（2）报送形式：作品登记表（见</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附表2</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）（PDF格式），案例介绍文档（Word文档格式），教学活动录像（MP4格式），相关材料（ZIP压缩包格式）。</w:t>
      </w:r>
    </w:p>
    <w:p>
      <w:pPr>
        <w:spacing w:line="480" w:lineRule="exact"/>
        <w:ind w:firstLine="560" w:firstLineChars="20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4.</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人工智能教育教学课例:</w:t>
      </w:r>
      <w:r>
        <w:rPr>
          <w:rFonts w:hint="eastAsia" w:ascii="仿宋_GB2312" w:eastAsia="仿宋_GB2312"/>
          <w:color w:val="000000" w:themeColor="text1"/>
          <w:sz w:val="28"/>
          <w:szCs w:val="28"/>
          <w:highlight w:val="none"/>
          <w:lang w:val="en-US" w:eastAsia="zh-CN"/>
          <w14:textFill>
            <w14:solidFill>
              <w14:schemeClr w14:val="tx1"/>
            </w14:solidFill>
          </w14:textFill>
        </w:rPr>
        <w:t>是指在中小学教育领域中，针对人工智能的教育内容和教学方法进行的实例展示。</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（1）制作要求</w:t>
      </w:r>
      <w:r>
        <w:rPr>
          <w:rFonts w:hint="eastAsia" w:ascii="仿宋_GB2312" w:eastAsia="仿宋_GB2312"/>
          <w:color w:val="000000" w:themeColor="text1"/>
          <w:sz w:val="28"/>
          <w:szCs w:val="28"/>
          <w:highlight w:val="none"/>
          <w14:textFill>
            <w14:solidFill>
              <w14:schemeClr w14:val="tx1"/>
            </w14:solidFill>
          </w14:textFill>
        </w:rPr>
        <w:t>：须提交</w:t>
      </w:r>
      <w:r>
        <w:rPr>
          <w:rFonts w:hint="eastAsia" w:ascii="仿宋_GB2312" w:eastAsia="仿宋_GB2312"/>
          <w:color w:val="000000" w:themeColor="text1"/>
          <w:sz w:val="28"/>
          <w:szCs w:val="28"/>
          <w:highlight w:val="none"/>
          <w:lang w:val="en-US" w:eastAsia="zh-CN"/>
          <w14:textFill>
            <w14:solidFill>
              <w14:schemeClr w14:val="tx1"/>
            </w14:solidFill>
          </w14:textFill>
        </w:rPr>
        <w:t>教学设计、课堂实录、教学课件、相关资料</w:t>
      </w:r>
      <w:r>
        <w:rPr>
          <w:rFonts w:hint="eastAsia" w:ascii="仿宋_GB2312" w:eastAsia="仿宋_GB2312"/>
          <w:color w:val="000000" w:themeColor="text1"/>
          <w:sz w:val="28"/>
          <w:szCs w:val="28"/>
          <w:highlight w:val="none"/>
          <w14:textFill>
            <w14:solidFill>
              <w14:schemeClr w14:val="tx1"/>
            </w14:solidFill>
          </w14:textFill>
        </w:rPr>
        <w:t>。报送材料总大小建议不超过</w:t>
      </w:r>
      <w:r>
        <w:rPr>
          <w:rFonts w:hint="eastAsia" w:ascii="仿宋_GB2312" w:eastAsia="仿宋_GB2312"/>
          <w:color w:val="000000" w:themeColor="text1"/>
          <w:sz w:val="28"/>
          <w:szCs w:val="28"/>
          <w:highlight w:val="none"/>
          <w:lang w:val="en-US" w:eastAsia="zh-CN"/>
          <w14:textFill>
            <w14:solidFill>
              <w14:schemeClr w14:val="tx1"/>
            </w14:solidFill>
          </w14:textFill>
        </w:rPr>
        <w:t>1GB</w:t>
      </w:r>
      <w:r>
        <w:rPr>
          <w:rFonts w:hint="eastAsia" w:ascii="仿宋_GB2312" w:eastAsia="仿宋_GB2312"/>
          <w:color w:val="000000" w:themeColor="text1"/>
          <w:sz w:val="28"/>
          <w:szCs w:val="28"/>
          <w:highlight w:val="none"/>
          <w14:textFill>
            <w14:solidFill>
              <w14:schemeClr w14:val="tx1"/>
            </w14:solidFill>
          </w14:textFill>
        </w:rPr>
        <w:t>。</w:t>
      </w:r>
    </w:p>
    <w:p>
      <w:pPr>
        <w:spacing w:line="48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教学设计</w:t>
      </w:r>
      <w:r>
        <w:rPr>
          <w:rFonts w:hint="eastAsia" w:ascii="仿宋_GB2312" w:eastAsia="仿宋_GB2312"/>
          <w:color w:val="000000" w:themeColor="text1"/>
          <w:sz w:val="28"/>
          <w:szCs w:val="28"/>
          <w:highlight w:val="none"/>
          <w14:textFill>
            <w14:solidFill>
              <w14:schemeClr w14:val="tx1"/>
            </w14:solidFill>
          </w14:textFill>
        </w:rPr>
        <w:t>：包括教学基本信息、学习目标、学习重点与难点、教学活动设计与实施、学习评价、教学反思六个部分。</w:t>
      </w:r>
    </w:p>
    <w:p>
      <w:pPr>
        <w:spacing w:line="48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课堂实录：要展现案例中教师完整的教学过程，同时要在适当的时候插入学生的课堂活动。建议教师做好课堂实录后对其进行适当的后期剪辑处理，在适当环节插入使用到的教材或平台，展示所用的软硬件或实验室环境，并保证画面清晰可见。其中录制课堂实录要有片头，片头时长不超过5秒。内容包括：教材、课题、年级、主讲教师工作单位和姓名等。课堂实录原片采用高清格式，视频数据小于1G，时长不少于30分钟。</w:t>
      </w:r>
    </w:p>
    <w:p>
      <w:pPr>
        <w:spacing w:line="480" w:lineRule="exact"/>
        <w:ind w:firstLine="560" w:firstLineChars="200"/>
        <w:rPr>
          <w:rFonts w:ascii="仿宋" w:hAnsi="仿宋" w:eastAsia="仿宋" w:cs="仿宋"/>
          <w:spacing w:val="-15"/>
          <w:sz w:val="28"/>
          <w:szCs w:val="28"/>
          <w:highlight w:val="none"/>
        </w:rPr>
      </w:pPr>
      <w:r>
        <w:rPr>
          <w:rFonts w:hint="eastAsia" w:ascii="仿宋_GB2312" w:eastAsia="仿宋_GB2312"/>
          <w:color w:val="000000" w:themeColor="text1"/>
          <w:sz w:val="28"/>
          <w:szCs w:val="28"/>
          <w:highlight w:val="none"/>
          <w14:textFill>
            <w14:solidFill>
              <w14:schemeClr w14:val="tx1"/>
            </w14:solidFill>
          </w14:textFill>
        </w:rPr>
        <w:t>教学课件</w:t>
      </w:r>
      <w:r>
        <w:rPr>
          <w:rFonts w:hint="eastAsia" w:ascii="仿宋_GB2312" w:eastAsia="仿宋_GB2312"/>
          <w:color w:val="000000" w:themeColor="text1"/>
          <w:sz w:val="28"/>
          <w:szCs w:val="28"/>
          <w:highlight w:val="none"/>
          <w:lang w:eastAsia="zh-CN"/>
          <w14:textFill>
            <w14:solidFill>
              <w14:schemeClr w14:val="tx1"/>
            </w14:solidFill>
          </w14:textFill>
        </w:rPr>
        <w:t>：</w:t>
      </w:r>
      <w:r>
        <w:rPr>
          <w:rFonts w:ascii="仿宋" w:hAnsi="仿宋" w:eastAsia="仿宋" w:cs="仿宋"/>
          <w:spacing w:val="-15"/>
          <w:sz w:val="28"/>
          <w:szCs w:val="28"/>
          <w:highlight w:val="none"/>
        </w:rPr>
        <w:t>数据</w:t>
      </w:r>
      <w:r>
        <w:rPr>
          <w:rFonts w:hint="eastAsia" w:ascii="仿宋" w:hAnsi="仿宋" w:eastAsia="仿宋" w:cs="仿宋"/>
          <w:spacing w:val="-15"/>
          <w:sz w:val="28"/>
          <w:szCs w:val="28"/>
          <w:highlight w:val="none"/>
          <w:lang w:val="en-US" w:eastAsia="zh-CN"/>
        </w:rPr>
        <w:t>量小于</w:t>
      </w:r>
      <w:r>
        <w:rPr>
          <w:rFonts w:ascii="仿宋" w:hAnsi="仿宋" w:eastAsia="仿宋" w:cs="仿宋"/>
          <w:spacing w:val="-15"/>
          <w:sz w:val="28"/>
          <w:szCs w:val="28"/>
          <w:highlight w:val="none"/>
        </w:rPr>
        <w:t>100M。</w:t>
      </w:r>
    </w:p>
    <w:p>
      <w:pPr>
        <w:spacing w:line="480" w:lineRule="exact"/>
        <w:ind w:firstLine="560" w:firstLineChars="20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相关资源</w:t>
      </w:r>
      <w:r>
        <w:rPr>
          <w:rFonts w:hint="eastAsia" w:ascii="仿宋_GB2312" w:eastAsia="仿宋_GB2312"/>
          <w:color w:val="000000" w:themeColor="text1"/>
          <w:sz w:val="28"/>
          <w:szCs w:val="28"/>
          <w:highlight w:val="none"/>
          <w:lang w:val="en-US" w:eastAsia="zh-Hans"/>
          <w14:textFill>
            <w14:solidFill>
              <w14:schemeClr w14:val="tx1"/>
            </w14:solidFill>
          </w14:textFill>
        </w:rPr>
        <w:t>(可选)</w:t>
      </w:r>
      <w:r>
        <w:rPr>
          <w:rFonts w:hint="eastAsia" w:ascii="仿宋_GB2312" w:eastAsia="仿宋_GB2312"/>
          <w:color w:val="000000" w:themeColor="text1"/>
          <w:sz w:val="28"/>
          <w:szCs w:val="28"/>
          <w:highlight w:val="none"/>
          <w:lang w:val="en-US" w:eastAsia="zh-CN"/>
          <w14:textFill>
            <w14:solidFill>
              <w14:schemeClr w14:val="tx1"/>
            </w14:solidFill>
          </w14:textFill>
        </w:rPr>
        <w:t>：支持课堂教学活动和解决教学问题所用的学习任务单、音视频素材等其他资源(或资源链接)。</w:t>
      </w:r>
    </w:p>
    <w:p>
      <w:pPr>
        <w:spacing w:line="480" w:lineRule="exact"/>
        <w:ind w:left="279" w:leftChars="133" w:firstLine="280" w:firstLineChars="1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（2）报送形式：作品登记表（见</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附表3</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）（PDF格式），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教学设计</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（Word文档格式），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课堂实录</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（MP4格式），相关材料（ZIP压缩包格式）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t>
      </w:r>
    </w:p>
    <w:p>
      <w:pPr>
        <w:spacing w:line="480" w:lineRule="exact"/>
        <w:ind w:firstLine="562"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5.信息化教学课程案例：</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教学资源以职业岗位能力与核心素养为导向，通过实践性教学活动如项目、任务、技能操作等，结合新一代信息技术创新教学模式，推动教学数字化转型。鼓励应用虚拟仿真、人工智能等技术开发新案例，引入行业专家开展协同教学，校企合作开发创新型实践性教学案例，以满足产业新形态、就业新岗位的需求。</w:t>
      </w:r>
    </w:p>
    <w:p>
      <w:pPr>
        <w:spacing w:line="480" w:lineRule="exact"/>
        <w:ind w:firstLine="560"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注意：本次只征集专业课教学案例，不征集公共课案例。</w:t>
      </w:r>
    </w:p>
    <w:p>
      <w:pPr>
        <w:spacing w:line="48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（1）制作要求</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须提交</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案例介绍</w:t>
      </w:r>
      <w:r>
        <w:rPr>
          <w:rFonts w:hint="eastAsia" w:ascii="仿宋_GB2312" w:eastAsia="仿宋_GB2312"/>
          <w:color w:val="000000" w:themeColor="text1"/>
          <w:sz w:val="28"/>
          <w:szCs w:val="28"/>
          <w:highlight w:val="none"/>
          <w:lang w:val="en-US" w:eastAsia="zh-CN"/>
          <w14:textFill>
            <w14:solidFill>
              <w14:schemeClr w14:val="tx1"/>
            </w14:solidFill>
          </w14:textFill>
        </w:rPr>
        <w:t>、</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教案</w:t>
      </w:r>
      <w:r>
        <w:rPr>
          <w:rFonts w:hint="eastAsia" w:ascii="仿宋_GB2312" w:eastAsia="仿宋_GB2312"/>
          <w:color w:val="000000" w:themeColor="text1"/>
          <w:sz w:val="28"/>
          <w:szCs w:val="28"/>
          <w:highlight w:val="none"/>
          <w:lang w:val="en-US" w:eastAsia="zh-CN"/>
          <w14:textFill>
            <w14:solidFill>
              <w14:schemeClr w14:val="tx1"/>
            </w14:solidFill>
          </w14:textFill>
        </w:rPr>
        <w:t>、</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视频</w:t>
      </w:r>
      <w:r>
        <w:rPr>
          <w:rFonts w:hint="eastAsia" w:ascii="仿宋_GB2312" w:eastAsia="仿宋_GB2312"/>
          <w:color w:val="000000" w:themeColor="text1"/>
          <w:sz w:val="28"/>
          <w:szCs w:val="28"/>
          <w:highlight w:val="none"/>
          <w:lang w:val="en-US" w:eastAsia="zh-CN"/>
          <w14:textFill>
            <w14:solidFill>
              <w14:schemeClr w14:val="tx1"/>
            </w14:solidFill>
          </w14:textFill>
        </w:rPr>
        <w:t>、</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教学实施报告、资源包</w:t>
      </w:r>
      <w:r>
        <w:rPr>
          <w:rFonts w:hint="eastAsia" w:ascii="仿宋_GB2312" w:eastAsia="仿宋_GB2312"/>
          <w:color w:val="000000" w:themeColor="text1"/>
          <w:sz w:val="28"/>
          <w:szCs w:val="28"/>
          <w:highlight w:val="none"/>
          <w14:textFill>
            <w14:solidFill>
              <w14:schemeClr w14:val="tx1"/>
            </w14:solidFill>
          </w14:textFill>
        </w:rPr>
        <w:t>。报送材料总大小建议不超过</w:t>
      </w:r>
      <w:r>
        <w:rPr>
          <w:rFonts w:hint="eastAsia" w:ascii="仿宋_GB2312" w:eastAsia="仿宋_GB2312"/>
          <w:color w:val="000000" w:themeColor="text1"/>
          <w:sz w:val="28"/>
          <w:szCs w:val="28"/>
          <w:highlight w:val="none"/>
          <w:lang w:val="en-US" w:eastAsia="zh-CN"/>
          <w14:textFill>
            <w14:solidFill>
              <w14:schemeClr w14:val="tx1"/>
            </w14:solidFill>
          </w14:textFill>
        </w:rPr>
        <w:t>1GB</w:t>
      </w:r>
      <w:r>
        <w:rPr>
          <w:rFonts w:hint="eastAsia" w:ascii="仿宋_GB2312" w:eastAsia="仿宋_GB2312"/>
          <w:color w:val="000000" w:themeColor="text1"/>
          <w:sz w:val="28"/>
          <w:szCs w:val="28"/>
          <w:highlight w:val="none"/>
          <w14:textFill>
            <w14:solidFill>
              <w14:schemeClr w14:val="tx1"/>
            </w14:solidFill>
          </w14:textFill>
        </w:rPr>
        <w:t>。</w:t>
      </w:r>
    </w:p>
    <w:p>
      <w:pPr>
        <w:spacing w:line="480" w:lineRule="exact"/>
        <w:ind w:firstLine="562"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eastAsia="仿宋_GB2312"/>
          <w:b/>
          <w:bCs/>
          <w:color w:val="000000" w:themeColor="text1"/>
          <w:sz w:val="28"/>
          <w:szCs w:val="28"/>
          <w:highlight w:val="none"/>
          <w:lang w:val="en-US" w:eastAsia="zh-CN"/>
          <w14:textFill>
            <w14:solidFill>
              <w14:schemeClr w14:val="tx1"/>
            </w14:solidFill>
          </w14:textFill>
        </w:rPr>
        <w:t>案例介绍：</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包括案例名称、专业名称、课程名称、课程类型、选用教材、创新点、对推动本课程数字化转型突出作用、应用虚拟仿真等新一代信息技术的具体说明等。</w:t>
      </w:r>
    </w:p>
    <w:p>
      <w:pPr>
        <w:spacing w:line="480" w:lineRule="exact"/>
        <w:ind w:firstLine="562"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eastAsia="仿宋_GB2312"/>
          <w:b/>
          <w:bCs/>
          <w:color w:val="000000" w:themeColor="text1"/>
          <w:sz w:val="28"/>
          <w:szCs w:val="28"/>
          <w:highlight w:val="none"/>
          <w:lang w:val="en-US" w:eastAsia="zh-CN"/>
          <w14:textFill>
            <w14:solidFill>
              <w14:schemeClr w14:val="tx1"/>
            </w14:solidFill>
          </w14:textFill>
        </w:rPr>
        <w:t>教案：</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应包括授课信息、内容分析、学情分析、教学目标、教学策略、教学活动安排、课后反思等教学基本要素，要求设计合理、重点突出、前后衔接、规范完整、详略得当（其中课中教学活动安排占主要篇幅）、图文并茂，体现具体的教学内容、活动及时间分配，能够有效指导课堂教学实施。以word格式提交。</w:t>
      </w:r>
    </w:p>
    <w:p>
      <w:pPr>
        <w:spacing w:line="480" w:lineRule="exact"/>
        <w:ind w:firstLine="562"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eastAsia="仿宋_GB2312"/>
          <w:b/>
          <w:bCs/>
          <w:color w:val="000000" w:themeColor="text1"/>
          <w:sz w:val="28"/>
          <w:szCs w:val="28"/>
          <w:highlight w:val="none"/>
          <w:lang w:val="en-US" w:eastAsia="zh-CN"/>
          <w14:textFill>
            <w14:solidFill>
              <w14:schemeClr w14:val="tx1"/>
            </w14:solidFill>
          </w14:textFill>
        </w:rPr>
        <w:t>视频：</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反映实践教学情况及特点，使用摄录设备、录屏软件等拍摄制作的视频。可以是具有代表性、内容相对完整的助教型教学活动实录节选，反映教学设计和教学过程，帮助教师观摩和研究教学；也可以是经剪辑形成的、内容相对独立完整的助学型专题教学视频，突出教学演示与操作，帮助学生开展自主学习。</w:t>
      </w:r>
    </w:p>
    <w:p>
      <w:pPr>
        <w:spacing w:line="480" w:lineRule="exact"/>
        <w:ind w:firstLine="560"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其中，虚拟仿真实验、实习、实训案例分两种形式申报（选其一）：一是教师利用虚拟仿真软件实施课堂教学形成的实录视频、实录视频剪辑；二是将虚拟仿真实训软件教学示范录屏，教师画外音讲解的实录视频、实录视频剪辑。</w:t>
      </w:r>
    </w:p>
    <w:p>
      <w:pPr>
        <w:spacing w:line="480" w:lineRule="exact"/>
        <w:ind w:firstLine="560"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视频时长限定在15-20分钟之间。视频采用H.264/AVC编码格式压缩，动态比特率不低于1024Kbps，分辨率不低于为1280*720，采用逐行扫描，帧速率为25帧/秒；音频采用AAC格式压缩，采样率48KHz，比特率定为128Kbps。视频输出格式为MP4，大小不超过500MB。</w:t>
      </w:r>
    </w:p>
    <w:p>
      <w:pPr>
        <w:spacing w:line="480" w:lineRule="exact"/>
        <w:ind w:firstLine="562"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eastAsia="仿宋_GB2312"/>
          <w:b/>
          <w:bCs/>
          <w:color w:val="000000" w:themeColor="text1"/>
          <w:sz w:val="28"/>
          <w:szCs w:val="28"/>
          <w:highlight w:val="none"/>
          <w:lang w:val="en-US" w:eastAsia="zh-CN"/>
          <w14:textFill>
            <w14:solidFill>
              <w14:schemeClr w14:val="tx1"/>
            </w14:solidFill>
          </w14:textFill>
        </w:rPr>
        <w:t>教学实施报告：</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对教案、教学实施过程、学生学习效果、反思改进措施等方面情况进行总结，体现改革创新特色和数字化转型成果，可用图表加以佐证。要求在3000字以内，图表应有针对性、有效性，清晰可见。以word格式提交。</w:t>
      </w:r>
    </w:p>
    <w:p>
      <w:pPr>
        <w:spacing w:line="480" w:lineRule="exact"/>
        <w:ind w:firstLine="562" w:firstLineChars="20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eastAsia="仿宋_GB2312"/>
          <w:b/>
          <w:bCs/>
          <w:color w:val="000000" w:themeColor="text1"/>
          <w:sz w:val="28"/>
          <w:szCs w:val="28"/>
          <w:highlight w:val="none"/>
          <w:lang w:val="en-US" w:eastAsia="zh-CN"/>
          <w14:textFill>
            <w14:solidFill>
              <w14:schemeClr w14:val="tx1"/>
            </w14:solidFill>
          </w14:textFill>
        </w:rPr>
        <w:t>资源包：</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包括教案设计、课件、在线试题、作业、拓展学习资源等。要求各项资源对教学支持有效，并具有一定的示范性、推广性（以压缩包形式上传）。</w:t>
      </w:r>
    </w:p>
    <w:p>
      <w:pPr>
        <w:spacing w:line="480" w:lineRule="exact"/>
        <w:ind w:firstLine="560" w:firstLineChars="200"/>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（2）报送形式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作品登记表（见</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附表4</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）（PDF格式）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、案例介绍（</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Word文档格式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）、教案（</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Word文档格式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）、视频（MP4格式）、教学实施报告（</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Word文档格式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）、资源包</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ZIP压缩包格式</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t>
      </w:r>
    </w:p>
    <w:p>
      <w:pPr>
        <w:ind w:firstLine="562" w:firstLineChars="200"/>
        <w:rPr>
          <w:rFonts w:hint="default" w:ascii="楷体_GB2312" w:eastAsia="楷体_GB2312"/>
          <w:b/>
          <w:bCs/>
          <w:color w:val="000000" w:themeColor="text1"/>
          <w:sz w:val="28"/>
          <w:szCs w:val="28"/>
          <w:highlight w:val="none"/>
          <w:rtl w:val="0"/>
          <w:cs w:val="0"/>
          <w:lang w:eastAsia="zh-CN"/>
          <w14:textFill>
            <w14:solidFill>
              <w14:schemeClr w14:val="tx1"/>
            </w14:solidFill>
          </w14:textFill>
        </w:rPr>
      </w:pPr>
    </w:p>
    <w:p>
      <w:pPr>
        <w:ind w:firstLine="562" w:firstLineChars="200"/>
        <w:rPr>
          <w:rFonts w:hint="default" w:ascii="楷体_GB2312" w:eastAsia="楷体_GB2312"/>
          <w:b/>
          <w:bCs/>
          <w:color w:val="000000" w:themeColor="text1"/>
          <w:sz w:val="28"/>
          <w:szCs w:val="28"/>
          <w:highlight w:val="none"/>
          <w:rtl w:val="0"/>
          <w:cs w:val="0"/>
          <w:lang w:eastAsia="zh-CN"/>
          <w14:textFill>
            <w14:solidFill>
              <w14:schemeClr w14:val="tx1"/>
            </w14:solidFill>
          </w14:textFill>
        </w:rPr>
      </w:pPr>
    </w:p>
    <w:p>
      <w:pPr>
        <w:ind w:firstLine="562" w:firstLineChars="200"/>
        <w:rPr>
          <w:rFonts w:ascii="楷体_GB2312" w:eastAsia="楷体_GB2312"/>
          <w:b/>
          <w:bCs/>
          <w:color w:val="000000" w:themeColor="text1"/>
          <w:sz w:val="28"/>
          <w:szCs w:val="28"/>
          <w:highlight w:val="none"/>
          <w14:textFill>
            <w14:solidFill>
              <w14:schemeClr w14:val="tx1"/>
            </w14:solidFill>
          </w14:textFill>
        </w:rPr>
      </w:pPr>
      <w:r>
        <w:rPr>
          <w:rFonts w:hint="default" w:ascii="楷体_GB2312" w:eastAsia="楷体_GB2312"/>
          <w:b/>
          <w:bCs/>
          <w:color w:val="000000" w:themeColor="text1"/>
          <w:sz w:val="28"/>
          <w:szCs w:val="28"/>
          <w:highlight w:val="none"/>
          <w:rtl w:val="0"/>
          <w:cs w:val="0"/>
          <w:lang w:eastAsia="zh-CN"/>
          <w14:textFill>
            <w14:solidFill>
              <w14:schemeClr w14:val="tx1"/>
            </w14:solidFill>
          </w14:textFill>
        </w:rPr>
        <w:t>（三）</w:t>
      </w:r>
      <w:r>
        <w:rPr>
          <w:rFonts w:hint="eastAsia" w:ascii="楷体_GB2312" w:eastAsia="楷体_GB2312"/>
          <w:b/>
          <w:bCs/>
          <w:color w:val="000000" w:themeColor="text1"/>
          <w:sz w:val="28"/>
          <w:szCs w:val="28"/>
          <w:highlight w:val="none"/>
          <w14:textFill>
            <w14:solidFill>
              <w14:schemeClr w14:val="tx1"/>
            </w14:solidFill>
          </w14:textFill>
        </w:rPr>
        <w:t>评选指标</w:t>
      </w:r>
    </w:p>
    <w:p>
      <w:pPr>
        <w:spacing w:line="440" w:lineRule="exact"/>
        <w:ind w:firstLine="540"/>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1.</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课件</w:t>
      </w:r>
    </w:p>
    <w:tbl>
      <w:tblPr>
        <w:tblStyle w:val="8"/>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推荐指标</w:t>
            </w:r>
          </w:p>
        </w:tc>
        <w:tc>
          <w:tcPr>
            <w:tcW w:w="5760"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hAnsiTheme="minorEastAsia"/>
                <w:b/>
                <w:color w:val="000000" w:themeColor="text1"/>
                <w:sz w:val="28"/>
                <w:szCs w:val="28"/>
                <w:highlight w:val="none"/>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教学设计</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教学目标、对象明确，教学策略得当；</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界面设计合理，风格统一，有必要的交互；</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有清晰的文字介绍和帮助文档。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内容呈现</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内容丰富、科学，表述准确，术语规范；</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选材适当，表现方式合理；</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语言简洁、生动，文字规范；</w:t>
            </w:r>
          </w:p>
          <w:p>
            <w:pPr>
              <w:adjustRightInd w:val="0"/>
              <w:snapToGrid w:val="0"/>
              <w:spacing w:line="400" w:lineRule="exact"/>
              <w:ind w:left="-2" w:leftChars="-1"/>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素材选用恰当，生动直观、结构合理。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技术运用</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运行流畅，操作简便、快捷，媒体播放可控；</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互动性强，导航准确，路径合理；</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新技术运用有效。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728" w:type="dxa"/>
            <w:vAlign w:val="center"/>
          </w:tcPr>
          <w:p>
            <w:pPr>
              <w:spacing w:line="440" w:lineRule="exact"/>
              <w:jc w:val="center"/>
              <w:rPr>
                <w:rFonts w:ascii="仿宋_GB2312" w:hAnsi="宋体"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创新与实用</w:t>
            </w:r>
          </w:p>
        </w:tc>
        <w:tc>
          <w:tcPr>
            <w:tcW w:w="5760" w:type="dxa"/>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立意新颖，具有想象力和个性表现力；</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能够运用于实际教学中，有推广价值；</w:t>
            </w:r>
          </w:p>
        </w:tc>
      </w:tr>
    </w:tbl>
    <w:p>
      <w:pPr>
        <w:spacing w:line="440" w:lineRule="exact"/>
        <w:ind w:firstLine="540"/>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2.</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微课</w:t>
      </w:r>
    </w:p>
    <w:tbl>
      <w:tblPr>
        <w:tblStyle w:val="8"/>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推荐指标</w:t>
            </w:r>
          </w:p>
        </w:tc>
        <w:tc>
          <w:tcPr>
            <w:tcW w:w="5760"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hAnsiTheme="minorEastAsia"/>
                <w:b/>
                <w:color w:val="000000" w:themeColor="text1"/>
                <w:sz w:val="28"/>
                <w:szCs w:val="28"/>
                <w:highlight w:val="none"/>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教学设计</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教学目标、对象明确，教学策略得当；</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界面设计合理，风格统一，有必要的交互；</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有清晰的文字介绍和帮助文档。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内容呈现</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内容丰富、科学，表述准确，术语规范；</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选材适当，表现方式合理；</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语言简洁、生动，文字规范；</w:t>
            </w:r>
          </w:p>
          <w:p>
            <w:pPr>
              <w:adjustRightInd w:val="0"/>
              <w:snapToGrid w:val="0"/>
              <w:spacing w:line="400" w:lineRule="exact"/>
              <w:ind w:left="-2" w:leftChars="-1"/>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素材选用恰当，生动直观、结构合理。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技术运用</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运行流畅，操作简便、快捷，媒体播放可控；</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互动性强，导航准确，路径合理；</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新技术运用有效。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728" w:type="dxa"/>
            <w:vAlign w:val="center"/>
          </w:tcPr>
          <w:p>
            <w:pPr>
              <w:spacing w:line="440" w:lineRule="exact"/>
              <w:jc w:val="center"/>
              <w:rPr>
                <w:rFonts w:ascii="仿宋_GB2312" w:hAnsi="宋体"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创新与实用</w:t>
            </w:r>
          </w:p>
        </w:tc>
        <w:tc>
          <w:tcPr>
            <w:tcW w:w="5760" w:type="dxa"/>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立意新颖，具有想象力和个性表现力；</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能够运用于实际教学中，有推广价值；</w:t>
            </w:r>
          </w:p>
        </w:tc>
      </w:tr>
    </w:tbl>
    <w:p>
      <w:pPr>
        <w:spacing w:line="440" w:lineRule="exact"/>
        <w:ind w:firstLine="54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p>
    <w:p>
      <w:pPr>
        <w:spacing w:line="440" w:lineRule="exact"/>
        <w:ind w:firstLine="54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p>
    <w:p>
      <w:pPr>
        <w:spacing w:line="440" w:lineRule="exact"/>
        <w:ind w:firstLine="540"/>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pPr>
    </w:p>
    <w:p>
      <w:pPr>
        <w:spacing w:line="440" w:lineRule="exact"/>
        <w:ind w:firstLine="540"/>
        <w:rPr>
          <w:rFonts w:hint="default" w:ascii="仿宋" w:hAnsi="仿宋" w:eastAsia="仿宋" w:cs="仿宋"/>
          <w:b/>
          <w:bCs/>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3.</w:t>
      </w:r>
      <w:r>
        <w:rPr>
          <w:rFonts w:hint="default" w:ascii="仿宋" w:hAnsi="仿宋" w:eastAsia="仿宋" w:cs="仿宋"/>
          <w:b/>
          <w:bCs/>
          <w:i w:val="0"/>
          <w:iCs w:val="0"/>
          <w:color w:val="000000" w:themeColor="text1"/>
          <w:sz w:val="28"/>
          <w:szCs w:val="28"/>
          <w:highlight w:val="none"/>
          <w:lang w:val="en-US" w:eastAsia="zh-CN"/>
          <w14:textFill>
            <w14:solidFill>
              <w14:schemeClr w14:val="tx1"/>
            </w14:solidFill>
          </w14:textFill>
        </w:rPr>
        <w:t>融合创新应用教学案例</w:t>
      </w:r>
    </w:p>
    <w:tbl>
      <w:tblPr>
        <w:tblStyle w:val="8"/>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推荐指标</w:t>
            </w:r>
          </w:p>
        </w:tc>
        <w:tc>
          <w:tcPr>
            <w:tcW w:w="5760"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hAnsiTheme="minorEastAsia"/>
                <w:b/>
                <w:color w:val="000000" w:themeColor="text1"/>
                <w:sz w:val="28"/>
                <w:szCs w:val="28"/>
                <w:highlight w:val="none"/>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教学设计</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教学目标、对象明确，教学策略得当；</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界面设计合理，风格统一，有必要的交互；</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有清晰的文字介绍和帮助文档。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内容呈现</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内容丰富、科学，表述准确，术语规范；</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选材适当，表现方式合理；</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语言简洁、生动，文字规范；</w:t>
            </w:r>
          </w:p>
          <w:p>
            <w:pPr>
              <w:adjustRightInd w:val="0"/>
              <w:snapToGrid w:val="0"/>
              <w:spacing w:line="400" w:lineRule="exact"/>
              <w:ind w:left="-2" w:leftChars="-1"/>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素材选用恰当，生动直观、结构合理。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技术运用</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运行流畅，操作简便、快捷，媒体播放可控；</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互动性强，导航准确，路径合理；</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新技术运用有效。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728" w:type="dxa"/>
            <w:vAlign w:val="center"/>
          </w:tcPr>
          <w:p>
            <w:pPr>
              <w:spacing w:line="440" w:lineRule="exact"/>
              <w:jc w:val="center"/>
              <w:rPr>
                <w:rFonts w:ascii="仿宋_GB2312" w:hAnsi="宋体"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创新与实用</w:t>
            </w:r>
          </w:p>
        </w:tc>
        <w:tc>
          <w:tcPr>
            <w:tcW w:w="5760" w:type="dxa"/>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立意新颖，具有想象力和个性表现力；</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能够运用于实际教学中，有推广价值；</w:t>
            </w:r>
          </w:p>
        </w:tc>
      </w:tr>
    </w:tbl>
    <w:p>
      <w:pPr>
        <w:spacing w:line="440" w:lineRule="exact"/>
        <w:ind w:firstLine="540"/>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4.</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人工智能教育教学课例</w:t>
      </w:r>
    </w:p>
    <w:tbl>
      <w:tblPr>
        <w:tblStyle w:val="8"/>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推荐指标</w:t>
            </w:r>
          </w:p>
        </w:tc>
        <w:tc>
          <w:tcPr>
            <w:tcW w:w="5760"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hAnsiTheme="minorEastAsia"/>
                <w:b/>
                <w:color w:val="000000" w:themeColor="text1"/>
                <w:sz w:val="28"/>
                <w:szCs w:val="28"/>
                <w:highlight w:val="none"/>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教学目标</w:t>
            </w:r>
          </w:p>
        </w:tc>
        <w:tc>
          <w:tcPr>
            <w:tcW w:w="5760" w:type="dxa"/>
          </w:tcPr>
          <w:p>
            <w:pPr>
              <w:adjustRightInd w:val="0"/>
              <w:snapToGrid w:val="0"/>
              <w:spacing w:line="400" w:lineRule="exact"/>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设计应明确教学目标，包括知识、技能和能力目标，能够帮助学生理解人工智能的基本概念、原理和应用，培养学生的创新思维和解决问题的能力，同时也能够提高学生的科技素养。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教学内容</w:t>
            </w:r>
          </w:p>
        </w:tc>
        <w:tc>
          <w:tcPr>
            <w:tcW w:w="5760" w:type="dxa"/>
          </w:tcPr>
          <w:p>
            <w:pPr>
              <w:adjustRightInd w:val="0"/>
              <w:snapToGrid w:val="0"/>
              <w:spacing w:line="400" w:lineRule="exact"/>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课例设计应涵盖人工智能领域的核心知识点，包括机器学习、深度学习、自然语言处理、计算机视觉等。同时，应采用生动有趣的方式，让学生能够轻松理解和掌握相关知识和技能。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教学方法</w:t>
            </w:r>
          </w:p>
        </w:tc>
        <w:tc>
          <w:tcPr>
            <w:tcW w:w="5760" w:type="dxa"/>
          </w:tcPr>
          <w:p>
            <w:pPr>
              <w:adjustRightInd w:val="0"/>
              <w:snapToGrid w:val="0"/>
              <w:spacing w:line="400" w:lineRule="exact"/>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课例设计应采用多种教学方法，如案例分析、实验探究、团体合作等，能够激发学生的学习兴趣和积极性，同时能够提高学生的学习效果。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教学资源</w:t>
            </w:r>
          </w:p>
        </w:tc>
        <w:tc>
          <w:tcPr>
            <w:tcW w:w="5760" w:type="dxa"/>
            <w:vAlign w:val="center"/>
          </w:tcPr>
          <w:p>
            <w:pPr>
              <w:adjustRightInd w:val="0"/>
              <w:snapToGrid w:val="0"/>
              <w:spacing w:line="400" w:lineRule="exact"/>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课例设计应充分利用各种教学资源，包括教学设备、教材、网络资源等，能够提供丰富多样的学习体验和学习资源，让学生能够更好地理解和掌握相关知识和技能。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教学评估</w:t>
            </w:r>
          </w:p>
        </w:tc>
        <w:tc>
          <w:tcPr>
            <w:tcW w:w="5760" w:type="dxa"/>
            <w:vAlign w:val="center"/>
          </w:tcPr>
          <w:p>
            <w:pPr>
              <w:adjustRightInd w:val="0"/>
              <w:snapToGrid w:val="0"/>
              <w:spacing w:line="400" w:lineRule="exact"/>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课例设计应包括有效的评估方法和指标，能够评估学生的学习成果和教学效果，帮助教师及时调整教学策略和方法，提高教学质量。</w:t>
            </w:r>
          </w:p>
        </w:tc>
      </w:tr>
    </w:tbl>
    <w:p>
      <w:pPr>
        <w:spacing w:line="440" w:lineRule="exact"/>
        <w:ind w:firstLine="540"/>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5.</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信息化教学课程案例</w:t>
      </w:r>
    </w:p>
    <w:tbl>
      <w:tblPr>
        <w:tblStyle w:val="9"/>
        <w:tblW w:w="0" w:type="auto"/>
        <w:tblInd w:w="4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088"/>
        <w:gridCol w:w="6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tcPr>
          <w:p>
            <w:pPr>
              <w:spacing w:line="440" w:lineRule="exact"/>
              <w:jc w:val="center"/>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eastAsia="仿宋_GB2312" w:hAnsiTheme="minorHAnsi" w:cstheme="minorBidi"/>
                <w:b/>
                <w:bCs w:val="0"/>
                <w:color w:val="000000" w:themeColor="text1"/>
                <w:kern w:val="2"/>
                <w:sz w:val="28"/>
                <w:szCs w:val="28"/>
                <w:highlight w:val="none"/>
                <w:lang w:val="en-US" w:eastAsia="zh-CN" w:bidi="ar-SA"/>
                <w14:textFill>
                  <w14:solidFill>
                    <w14:schemeClr w14:val="tx1"/>
                  </w14:solidFill>
                </w14:textFill>
              </w:rPr>
              <w:t>推荐指标</w:t>
            </w:r>
          </w:p>
        </w:tc>
        <w:tc>
          <w:tcPr>
            <w:tcW w:w="6262" w:type="dxa"/>
          </w:tcPr>
          <w:p>
            <w:pPr>
              <w:spacing w:line="440" w:lineRule="exact"/>
              <w:jc w:val="center"/>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eastAsia="仿宋_GB2312" w:hAnsiTheme="minorHAnsi" w:cstheme="minorBidi"/>
                <w:b/>
                <w:bCs w:val="0"/>
                <w:color w:val="000000" w:themeColor="text1"/>
                <w:kern w:val="2"/>
                <w:sz w:val="28"/>
                <w:szCs w:val="28"/>
                <w:highlight w:val="none"/>
                <w:lang w:val="en-US" w:eastAsia="zh-CN" w:bidi="ar-SA"/>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restart"/>
            <w:vAlign w:val="center"/>
          </w:tcPr>
          <w:p>
            <w:pPr>
              <w:spacing w:line="440" w:lineRule="exact"/>
              <w:jc w:val="center"/>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t>实录视频、</w:t>
            </w:r>
          </w:p>
          <w:p>
            <w:pPr>
              <w:spacing w:line="440" w:lineRule="exact"/>
              <w:jc w:val="center"/>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t>实录视频剪辑</w:t>
            </w: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坚持立德树人德技并修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突出职业教育类型特色，体现以生为本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课堂教学质量高、效果好，反映师生真实教学状态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数字技术与教学方式方法运用恰当，体现深度学习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展示教师良好素养，展示视频示教性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restart"/>
            <w:vAlign w:val="center"/>
          </w:tcPr>
          <w:p>
            <w:pPr>
              <w:spacing w:line="440" w:lineRule="exact"/>
              <w:jc w:val="center"/>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t>教案</w:t>
            </w: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教学要素完整，版式规范，详略得当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课程思政系统设计，有机融入，培养学生职业综合素养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学情分析精准聚焦，教学目标可评可测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教学内容科学严谨，教学策略运用恰当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教学评价科学合理，课后反思真实深刻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restart"/>
            <w:vAlign w:val="center"/>
          </w:tcPr>
          <w:p>
            <w:pPr>
              <w:spacing w:line="440" w:lineRule="exact"/>
              <w:jc w:val="center"/>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t>教学实施报告</w:t>
            </w: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教学理念先进，教学设计科学合理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教学实施以生为本，落实教学设计，教学有创新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学生学习效果突出，与教学内容、活动关联性强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教学反思深刻，改进举措针对性强、扎实有效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报告系统性强，行文规范、逻辑严谨、符合实际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restart"/>
            <w:vAlign w:val="center"/>
          </w:tcPr>
          <w:p>
            <w:pPr>
              <w:spacing w:line="440" w:lineRule="exact"/>
              <w:jc w:val="center"/>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vertAlign w:val="baseline"/>
                <w14:textFill>
                  <w14:solidFill>
                    <w14:schemeClr w14:val="tx1"/>
                  </w14:solidFill>
                </w14:textFill>
              </w:rPr>
              <w:t>资源包</w:t>
            </w: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教学课件设计科学、合理，助教能力强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88" w:type="dxa"/>
            <w:vMerge w:val="continue"/>
            <w:tcBorders/>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p>
        </w:tc>
        <w:tc>
          <w:tcPr>
            <w:tcW w:w="6262" w:type="dxa"/>
          </w:tcPr>
          <w:p>
            <w:pPr>
              <w:spacing w:line="440" w:lineRule="exact"/>
              <w:rPr>
                <w:rFonts w:hint="eastAsia" w:ascii="楷体_GB2312" w:eastAsia="楷体_GB2312"/>
                <w:b/>
                <w:bCs/>
                <w:color w:val="000000" w:themeColor="text1"/>
                <w:sz w:val="28"/>
                <w:szCs w:val="28"/>
                <w:highlight w:val="none"/>
                <w:vertAlign w:val="baseline"/>
                <w14:textFill>
                  <w14:solidFill>
                    <w14:schemeClr w14:val="tx1"/>
                  </w14:solidFill>
                </w14:textFill>
              </w:rPr>
            </w:pPr>
            <w:r>
              <w:rPr>
                <w:rFonts w:hint="eastAsia" w:ascii="仿宋_GB2312" w:hAnsi="Courier New" w:eastAsia="仿宋_GB2312" w:cs="Courier New"/>
                <w:color w:val="000000" w:themeColor="text1"/>
                <w:kern w:val="2"/>
                <w:sz w:val="28"/>
                <w:szCs w:val="28"/>
                <w:highlight w:val="none"/>
                <w:lang w:val="en-US" w:eastAsia="zh-CN" w:bidi="ar-SA"/>
                <w14:textFill>
                  <w14:solidFill>
                    <w14:schemeClr w14:val="tx1"/>
                  </w14:solidFill>
                </w14:textFill>
              </w:rPr>
              <w:t>创新教学资源应用</w:t>
            </w:r>
          </w:p>
        </w:tc>
      </w:tr>
    </w:tbl>
    <w:p>
      <w:pPr>
        <w:spacing w:line="440" w:lineRule="exact"/>
        <w:ind w:firstLine="540"/>
        <w:rPr>
          <w:rFonts w:hint="eastAsia" w:ascii="楷体_GB2312" w:eastAsia="楷体_GB2312"/>
          <w:b/>
          <w:bCs/>
          <w:color w:val="000000" w:themeColor="text1"/>
          <w:sz w:val="28"/>
          <w:szCs w:val="28"/>
          <w:highlight w:val="none"/>
          <w14:textFill>
            <w14:solidFill>
              <w14:schemeClr w14:val="tx1"/>
            </w14:solidFill>
          </w14:textFill>
        </w:rPr>
      </w:pPr>
    </w:p>
    <w:p>
      <w:pPr>
        <w:spacing w:line="440" w:lineRule="exact"/>
        <w:ind w:firstLine="540"/>
        <w:rPr>
          <w:rFonts w:hint="eastAsia" w:ascii="楷体_GB2312" w:eastAsia="楷体_GB2312"/>
          <w:b/>
          <w:bCs/>
          <w:color w:val="000000" w:themeColor="text1"/>
          <w:sz w:val="28"/>
          <w:szCs w:val="28"/>
          <w:highlight w:val="none"/>
          <w14:textFill>
            <w14:solidFill>
              <w14:schemeClr w14:val="tx1"/>
            </w14:solidFill>
          </w14:textFill>
        </w:rPr>
      </w:pPr>
      <w:r>
        <w:rPr>
          <w:rFonts w:hint="eastAsia" w:ascii="楷体_GB2312" w:eastAsia="楷体_GB2312"/>
          <w:b/>
          <w:bCs/>
          <w:color w:val="000000" w:themeColor="text1"/>
          <w:sz w:val="28"/>
          <w:szCs w:val="28"/>
          <w:highlight w:val="none"/>
          <w14:textFill>
            <w14:solidFill>
              <w14:schemeClr w14:val="tx1"/>
            </w14:solidFill>
          </w14:textFill>
        </w:rPr>
        <w:t>（四）作品资格审定</w:t>
      </w:r>
    </w:p>
    <w:p>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1.有政治原则性错误和学科概念性错误的作品，取消参加资格。</w:t>
      </w:r>
    </w:p>
    <w:p>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2.存在弄虚作假行为的作品，取消参加资格。</w:t>
      </w: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3</w:t>
      </w:r>
      <w:r>
        <w:rPr>
          <w:rFonts w:hint="eastAsia" w:ascii="仿宋_GB2312" w:eastAsia="仿宋_GB2312"/>
          <w:color w:val="000000" w:themeColor="text1"/>
          <w:sz w:val="28"/>
          <w:szCs w:val="28"/>
          <w:highlight w:val="none"/>
          <w14:textFill>
            <w14:solidFill>
              <w14:schemeClr w14:val="tx1"/>
            </w14:solidFill>
          </w14:textFill>
        </w:rPr>
        <w:t>.作者应对作品的原创性、真实性负责，非原创的部分需注明出处。如引起知识产权异议和纠纷，其责任由作品作者承担。</w:t>
      </w:r>
    </w:p>
    <w:p>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4</w:t>
      </w:r>
      <w:r>
        <w:rPr>
          <w:rFonts w:hint="eastAsia" w:ascii="仿宋_GB2312" w:eastAsia="仿宋_GB2312"/>
          <w:color w:val="000000" w:themeColor="text1"/>
          <w:sz w:val="28"/>
          <w:szCs w:val="28"/>
          <w:highlight w:val="none"/>
          <w14:textFill>
            <w14:solidFill>
              <w14:schemeClr w14:val="tx1"/>
            </w14:solidFill>
          </w14:textFill>
        </w:rPr>
        <w:t>.每件作品作者不超过3人，不接受以单位名义集体创作的作品。</w:t>
      </w:r>
    </w:p>
    <w:p>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5</w:t>
      </w:r>
      <w:r>
        <w:rPr>
          <w:rFonts w:hint="eastAsia" w:ascii="仿宋_GB2312" w:eastAsia="仿宋_GB2312"/>
          <w:color w:val="000000" w:themeColor="text1"/>
          <w:sz w:val="28"/>
          <w:szCs w:val="28"/>
          <w:highlight w:val="none"/>
          <w14:textFill>
            <w14:solidFill>
              <w14:schemeClr w14:val="tx1"/>
            </w14:solidFill>
          </w14:textFill>
        </w:rPr>
        <w:t>.每名教师限以第一作者身份报送一件作品。</w:t>
      </w:r>
    </w:p>
    <w:p>
      <w:pPr>
        <w:spacing w:line="440" w:lineRule="exact"/>
        <w:ind w:firstLine="643"/>
        <w:rPr>
          <w:rFonts w:hint="eastAsia" w:ascii="黑体" w:hAnsi="黑体" w:eastAsia="黑体"/>
          <w:color w:val="000000" w:themeColor="text1"/>
          <w:sz w:val="28"/>
          <w:szCs w:val="28"/>
          <w:highlight w:val="none"/>
          <w14:textFill>
            <w14:solidFill>
              <w14:schemeClr w14:val="tx1"/>
            </w14:solidFill>
          </w14:textFill>
        </w:rPr>
      </w:pPr>
      <w:bookmarkStart w:id="7" w:name="_Toc101167289"/>
      <w:bookmarkStart w:id="8" w:name="_Toc94346063"/>
      <w:r>
        <w:rPr>
          <w:rFonts w:hint="eastAsia" w:ascii="黑体" w:hAnsi="黑体" w:eastAsia="黑体"/>
          <w:color w:val="000000" w:themeColor="text1"/>
          <w:sz w:val="28"/>
          <w:szCs w:val="28"/>
          <w:highlight w:val="none"/>
          <w:lang w:eastAsia="zh-Hans"/>
          <w14:textFill>
            <w14:solidFill>
              <w14:schemeClr w14:val="tx1"/>
            </w14:solidFill>
          </w14:textFill>
        </w:rPr>
        <w:t>三、作品</w:t>
      </w:r>
      <w:r>
        <w:rPr>
          <w:rFonts w:hint="eastAsia" w:ascii="黑体" w:hAnsi="黑体" w:eastAsia="黑体"/>
          <w:color w:val="000000" w:themeColor="text1"/>
          <w:sz w:val="28"/>
          <w:szCs w:val="28"/>
          <w:highlight w:val="none"/>
          <w14:textFill>
            <w14:solidFill>
              <w14:schemeClr w14:val="tx1"/>
            </w14:solidFill>
          </w14:textFill>
        </w:rPr>
        <w:t>报送</w:t>
      </w:r>
      <w:r>
        <w:rPr>
          <w:rFonts w:hint="eastAsia" w:ascii="黑体" w:hAnsi="黑体" w:eastAsia="黑体"/>
          <w:color w:val="000000" w:themeColor="text1"/>
          <w:sz w:val="28"/>
          <w:szCs w:val="28"/>
          <w:highlight w:val="none"/>
          <w:lang w:eastAsia="zh-Hans"/>
          <w14:textFill>
            <w14:solidFill>
              <w14:schemeClr w14:val="tx1"/>
            </w14:solidFill>
          </w14:textFill>
        </w:rPr>
        <w:t>安排</w:t>
      </w:r>
    </w:p>
    <w:p>
      <w:pPr>
        <w:adjustRightInd w:val="0"/>
        <w:snapToGrid w:val="0"/>
        <w:spacing w:line="500" w:lineRule="exact"/>
        <w:ind w:firstLine="536" w:firstLineChars="200"/>
        <w:rPr>
          <w:rFonts w:hint="default"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请各区负责区属幼儿园、中小学、特殊教育学校、中等职业学校的组织报送工作（含教委直属学校），以区为单位统一报送，不接受个人报送。每区每个项目报送作品数量不超过10件（信息化教学课程案例不超过5件）。</w:t>
      </w:r>
    </w:p>
    <w:p>
      <w:pPr>
        <w:adjustRightInd w:val="0"/>
        <w:snapToGrid w:val="0"/>
        <w:spacing w:line="500" w:lineRule="exact"/>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请各行业主管的中等职业学校以校为组织单位统一报送，每校每个项目报送作品数量不超过2件。</w:t>
      </w:r>
    </w:p>
    <w:p>
      <w:pPr>
        <w:adjustRightInd w:val="0"/>
        <w:snapToGrid w:val="0"/>
        <w:spacing w:line="500" w:lineRule="exact"/>
        <w:ind w:firstLine="536" w:firstLineChars="200"/>
        <w:rPr>
          <w:rFonts w:hint="default"/>
          <w:sz w:val="28"/>
          <w:szCs w:val="28"/>
          <w:lang w:val="en-US" w:eastAsia="zh-CN"/>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请各区、各行业主管的中等职业学校于2024年9月10日前通过“教育数字化转型推进服务平台（http://a-smile.shec.edu.cn/）”完成</w:t>
      </w:r>
      <w:r>
        <w:rPr>
          <w:rFonts w:hint="eastAsia" w:ascii="仿宋" w:hAnsi="仿宋" w:eastAsia="仿宋" w:cs="Times New Roman"/>
          <w:color w:val="000000" w:themeColor="text1"/>
          <w:spacing w:val="-6"/>
          <w:sz w:val="28"/>
          <w:szCs w:val="28"/>
          <w:highlight w:val="none"/>
          <w:lang w:val="en-US" w:eastAsia="zh-Hans"/>
          <w14:textFill>
            <w14:solidFill>
              <w14:schemeClr w14:val="tx1"/>
            </w14:solidFill>
          </w14:textFill>
        </w:rPr>
        <w:t>作品</w:t>
      </w: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推荐和</w:t>
      </w:r>
      <w:r>
        <w:rPr>
          <w:rFonts w:hint="eastAsia" w:ascii="仿宋" w:hAnsi="仿宋" w:eastAsia="仿宋" w:cs="Times New Roman"/>
          <w:color w:val="000000" w:themeColor="text1"/>
          <w:spacing w:val="-6"/>
          <w:sz w:val="28"/>
          <w:szCs w:val="28"/>
          <w:highlight w:val="none"/>
          <w:lang w:val="en-US" w:eastAsia="zh-Hans"/>
          <w14:textFill>
            <w14:solidFill>
              <w14:schemeClr w14:val="tx1"/>
            </w14:solidFill>
          </w14:textFill>
        </w:rPr>
        <w:t>报送</w:t>
      </w: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w:t>
      </w: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bookmarkStart w:id="9" w:name="_GoBack"/>
      <w:bookmarkEnd w:id="9"/>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p>
    <w:bookmarkEnd w:id="7"/>
    <w:bookmarkEnd w:id="8"/>
    <w:p>
      <w:pPr>
        <w:spacing w:line="440" w:lineRule="exact"/>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附表1</w:t>
      </w:r>
    </w:p>
    <w:p>
      <w:pPr>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作品登记表</w:t>
      </w:r>
    </w:p>
    <w:p>
      <w:pPr>
        <w:spacing w:line="440" w:lineRule="exact"/>
        <w:ind w:firstLine="204" w:firstLineChars="73"/>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（课件、微课）</w:t>
      </w:r>
    </w:p>
    <w:tbl>
      <w:tblPr>
        <w:tblStyle w:val="8"/>
        <w:tblpPr w:leftFromText="180" w:rightFromText="180" w:vertAnchor="text" w:horzAnchor="page" w:tblpX="1393" w:tblpY="191"/>
        <w:tblOverlap w:val="never"/>
        <w:tblW w:w="96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00"/>
        <w:gridCol w:w="1455"/>
        <w:gridCol w:w="730"/>
        <w:gridCol w:w="992"/>
        <w:gridCol w:w="709"/>
        <w:gridCol w:w="142"/>
        <w:gridCol w:w="850"/>
        <w:gridCol w:w="403"/>
        <w:gridCol w:w="448"/>
        <w:gridCol w:w="841"/>
        <w:gridCol w:w="166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w:t>
            </w:r>
          </w:p>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作品大小</w:t>
            </w:r>
          </w:p>
        </w:tc>
        <w:tc>
          <w:tcPr>
            <w:tcW w:w="1668"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700" w:firstLineChars="25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 w:hRule="atLeast"/>
        </w:trPr>
        <w:tc>
          <w:tcPr>
            <w:tcW w:w="1400"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w:t>
            </w:r>
          </w:p>
        </w:tc>
        <w:tc>
          <w:tcPr>
            <w:tcW w:w="3177" w:type="dxa"/>
            <w:gridSpan w:val="3"/>
            <w:vMerge w:val="restart"/>
            <w:tcBorders>
              <w:top w:val="single" w:color="auto" w:sz="4" w:space="0"/>
              <w:left w:val="single" w:color="auto" w:sz="4" w:space="0"/>
              <w:right w:val="single" w:color="auto" w:sz="4" w:space="0"/>
            </w:tcBorders>
            <w:vAlign w:val="center"/>
          </w:tcPr>
          <w:p>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□课件</w:t>
            </w:r>
          </w:p>
          <w:p>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□微课</w:t>
            </w:r>
          </w:p>
        </w:tc>
        <w:tc>
          <w:tcPr>
            <w:tcW w:w="5061"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□幼儿教育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 w:hRule="atLeast"/>
        </w:trPr>
        <w:tc>
          <w:tcPr>
            <w:tcW w:w="1400" w:type="dxa"/>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p>
        </w:tc>
        <w:tc>
          <w:tcPr>
            <w:tcW w:w="3177" w:type="dxa"/>
            <w:gridSpan w:val="3"/>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p>
        </w:tc>
        <w:tc>
          <w:tcPr>
            <w:tcW w:w="5061"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□小学</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□初中</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高中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 w:hRule="atLeast"/>
        </w:trPr>
        <w:tc>
          <w:tcPr>
            <w:tcW w:w="1400" w:type="dxa"/>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p>
        </w:tc>
        <w:tc>
          <w:tcPr>
            <w:tcW w:w="3177" w:type="dxa"/>
            <w:gridSpan w:val="3"/>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p>
        </w:tc>
        <w:tc>
          <w:tcPr>
            <w:tcW w:w="5061"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□特殊教育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4" w:hRule="atLeast"/>
        </w:trPr>
        <w:tc>
          <w:tcPr>
            <w:tcW w:w="1400" w:type="dxa"/>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p>
        </w:tc>
        <w:tc>
          <w:tcPr>
            <w:tcW w:w="3177" w:type="dxa"/>
            <w:gridSpan w:val="3"/>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p>
        </w:tc>
        <w:tc>
          <w:tcPr>
            <w:tcW w:w="5061"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中等职业教育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trPr>
        <w:tc>
          <w:tcPr>
            <w:tcW w:w="1400"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w:t>
            </w:r>
          </w:p>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信息</w:t>
            </w:r>
          </w:p>
          <w:p>
            <w:pPr>
              <w:adjustRightInd w:val="0"/>
              <w:snapToGrid w:val="0"/>
              <w:spacing w:line="440" w:lineRule="exact"/>
              <w:rPr>
                <w:rFonts w:ascii="仿宋" w:hAnsi="仿宋" w:eastAsia="仿宋" w:cs="仿宋"/>
                <w:b/>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6053"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所在单位</w:t>
            </w:r>
            <w:r>
              <w:rPr>
                <w:rFonts w:hint="eastAsia" w:ascii="仿宋" w:hAnsi="仿宋" w:eastAsia="仿宋" w:cs="仿宋"/>
                <w:b/>
                <w:color w:val="000000" w:themeColor="text1"/>
                <w:sz w:val="28"/>
                <w:szCs w:val="28"/>
                <w:highlight w:val="none"/>
                <w14:textFill>
                  <w14:solidFill>
                    <w14:schemeClr w14:val="tx1"/>
                  </w14:solidFill>
                </w14:textFill>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trPr>
        <w:tc>
          <w:tcPr>
            <w:tcW w:w="1400"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6053"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trPr>
        <w:tc>
          <w:tcPr>
            <w:tcW w:w="1400"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6053"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trPr>
        <w:tc>
          <w:tcPr>
            <w:tcW w:w="1400"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6053"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trPr>
        <w:tc>
          <w:tcPr>
            <w:tcW w:w="1400"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联系</w:t>
            </w:r>
          </w:p>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手机</w:t>
            </w:r>
          </w:p>
        </w:tc>
        <w:tc>
          <w:tcPr>
            <w:tcW w:w="2957"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400"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电子邮箱</w:t>
            </w:r>
          </w:p>
        </w:tc>
        <w:tc>
          <w:tcPr>
            <w:tcW w:w="2957"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984" w:firstLineChars="350"/>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1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w:t>
            </w:r>
          </w:p>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特点</w:t>
            </w:r>
          </w:p>
        </w:tc>
        <w:tc>
          <w:tcPr>
            <w:tcW w:w="8238" w:type="dxa"/>
            <w:gridSpan w:val="10"/>
            <w:tcBorders>
              <w:top w:val="single" w:color="auto" w:sz="4" w:space="0"/>
              <w:left w:val="single" w:color="auto" w:sz="4" w:space="0"/>
              <w:bottom w:val="single" w:color="auto" w:sz="4" w:space="0"/>
              <w:right w:val="single" w:color="auto" w:sz="4" w:space="0"/>
            </w:tcBorders>
          </w:tcPr>
          <w:p>
            <w:pPr>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（包括作品简介、特色亮点等，300字以内）</w:t>
            </w:r>
          </w:p>
          <w:p>
            <w:pPr>
              <w:spacing w:line="440" w:lineRule="exact"/>
              <w:ind w:firstLine="560"/>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18" w:hRule="atLeast"/>
        </w:trPr>
        <w:tc>
          <w:tcPr>
            <w:tcW w:w="1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作品安装运行说明</w:t>
            </w:r>
          </w:p>
        </w:tc>
        <w:tc>
          <w:tcPr>
            <w:tcW w:w="8238"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（安装运行所需环境，评审专用临时用户名、密码等,300字以内）</w:t>
            </w:r>
          </w:p>
          <w:p>
            <w:pPr>
              <w:tabs>
                <w:tab w:val="left" w:pos="500"/>
              </w:tabs>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ab/>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trPr>
        <w:tc>
          <w:tcPr>
            <w:tcW w:w="1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共享</w:t>
            </w:r>
          </w:p>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说明</w:t>
            </w:r>
          </w:p>
        </w:tc>
        <w:tc>
          <w:tcPr>
            <w:tcW w:w="8238"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w:t>
            </w:r>
            <w:r>
              <w:rPr>
                <w:rFonts w:hint="eastAsia" w:ascii="仿宋" w:hAnsi="仿宋" w:eastAsia="仿宋" w:cs="仿宋"/>
                <w:color w:val="000000" w:themeColor="text1"/>
                <w:sz w:val="28"/>
                <w:szCs w:val="28"/>
                <w:highlight w:val="none"/>
                <w:lang w:eastAsia="zh-CN"/>
                <w14:textFill>
                  <w14:solidFill>
                    <w14:schemeClr w14:val="tx1"/>
                  </w14:solidFill>
                </w14:textFill>
              </w:rPr>
              <w:t>全国和上海市信息素养提升实践活动</w:t>
            </w:r>
            <w:r>
              <w:rPr>
                <w:rFonts w:hint="eastAsia" w:ascii="仿宋" w:hAnsi="仿宋" w:eastAsia="仿宋" w:cs="仿宋"/>
                <w:color w:val="000000" w:themeColor="text1"/>
                <w:sz w:val="28"/>
                <w:szCs w:val="28"/>
                <w:highlight w:val="none"/>
                <w14:textFill>
                  <w14:solidFill>
                    <w14:schemeClr w14:val="tx1"/>
                  </w14:solidFill>
                </w14:textFill>
              </w:rPr>
              <w:t>、教师培训等相关活动</w:t>
            </w:r>
          </w:p>
          <w:p>
            <w:pPr>
              <w:adjustRightInd w:val="0"/>
              <w:snapToGrid w:val="0"/>
              <w:spacing w:line="36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w:t>
            </w:r>
          </w:p>
          <w:p>
            <w:pPr>
              <w:adjustRightInd w:val="0"/>
              <w:snapToGrid w:val="0"/>
              <w:spacing w:line="36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是否同意在“</w:t>
            </w:r>
            <w:r>
              <w:rPr>
                <w:rFonts w:hint="eastAsia" w:ascii="仿宋" w:hAnsi="仿宋" w:eastAsia="仿宋" w:cs="仿宋"/>
                <w:color w:val="000000" w:themeColor="text1"/>
                <w:sz w:val="28"/>
                <w:szCs w:val="28"/>
                <w:highlight w:val="none"/>
                <w:lang w:eastAsia="zh-CN"/>
                <w14:textFill>
                  <w14:solidFill>
                    <w14:schemeClr w14:val="tx1"/>
                  </w14:solidFill>
                </w14:textFill>
              </w:rPr>
              <w:t>上海市教育数字化转型推进服务平台</w:t>
            </w:r>
            <w:r>
              <w:rPr>
                <w:rFonts w:hint="eastAsia" w:ascii="仿宋" w:hAnsi="仿宋" w:eastAsia="仿宋" w:cs="仿宋"/>
                <w:color w:val="000000" w:themeColor="text1"/>
                <w:sz w:val="28"/>
                <w:szCs w:val="28"/>
                <w:highlight w:val="none"/>
                <w14:textFill>
                  <w14:solidFill>
                    <w14:schemeClr w14:val="tx1"/>
                  </w14:solidFill>
                </w14:textFill>
              </w:rPr>
              <w:t>”网站共享</w:t>
            </w:r>
          </w:p>
          <w:p>
            <w:pPr>
              <w:adjustRightInd w:val="0"/>
              <w:snapToGrid w:val="0"/>
              <w:spacing w:line="44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w:t>
            </w:r>
          </w:p>
        </w:tc>
      </w:tr>
    </w:tbl>
    <w:p>
      <w:pPr>
        <w:spacing w:line="440" w:lineRule="exact"/>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我（们）在此申明所报送作品是我（们）原创构思并制作，不涉及他人的著作权。</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p>
    <w:p>
      <w:pPr>
        <w:spacing w:line="440" w:lineRule="exact"/>
        <w:ind w:firstLine="4760" w:firstLineChars="170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作者签名：</w:t>
      </w:r>
    </w:p>
    <w:p>
      <w:pPr>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日</w:t>
      </w:r>
    </w:p>
    <w:p>
      <w:pPr>
        <w:tabs>
          <w:tab w:val="left" w:pos="5920"/>
        </w:tabs>
        <w:spacing w:line="440" w:lineRule="exact"/>
        <w:rPr>
          <w:rFonts w:hint="eastAsia" w:ascii="仿宋" w:hAnsi="仿宋" w:eastAsia="仿宋" w:cs="仿宋"/>
          <w:color w:val="000000" w:themeColor="text1"/>
          <w:sz w:val="28"/>
          <w:szCs w:val="28"/>
          <w:highlight w:val="none"/>
          <w:lang w:eastAsia="zh-CN"/>
          <w14:textFill>
            <w14:solidFill>
              <w14:schemeClr w14:val="tx1"/>
            </w14:solidFill>
          </w14:textFill>
        </w:rPr>
      </w:pPr>
    </w:p>
    <w:p>
      <w:pPr>
        <w:tabs>
          <w:tab w:val="left" w:pos="5920"/>
        </w:tabs>
        <w:spacing w:line="440" w:lineRule="exact"/>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附表2</w:t>
      </w:r>
    </w:p>
    <w:p>
      <w:pPr>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作品登记表</w:t>
      </w:r>
    </w:p>
    <w:p>
      <w:pPr>
        <w:spacing w:line="440" w:lineRule="exact"/>
        <w:jc w:val="center"/>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（融合创新应用教学案例）</w:t>
      </w:r>
    </w:p>
    <w:tbl>
      <w:tblPr>
        <w:tblStyle w:val="8"/>
        <w:tblW w:w="94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75"/>
        <w:gridCol w:w="1455"/>
        <w:gridCol w:w="730"/>
        <w:gridCol w:w="992"/>
        <w:gridCol w:w="709"/>
        <w:gridCol w:w="142"/>
        <w:gridCol w:w="850"/>
        <w:gridCol w:w="403"/>
        <w:gridCol w:w="448"/>
        <w:gridCol w:w="841"/>
        <w:gridCol w:w="14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w:t>
            </w:r>
          </w:p>
          <w:p>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作品大小</w:t>
            </w:r>
          </w:p>
        </w:tc>
        <w:tc>
          <w:tcPr>
            <w:tcW w:w="1421"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420" w:firstLineChars="15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学段</w:t>
            </w:r>
          </w:p>
        </w:tc>
        <w:tc>
          <w:tcPr>
            <w:tcW w:w="7991"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□幼儿教育□小学□初中□高中□特殊教育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类别</w:t>
            </w:r>
          </w:p>
          <w:p>
            <w:pPr>
              <w:adjustRightInd w:val="0"/>
              <w:snapToGrid w:val="0"/>
              <w:spacing w:line="240" w:lineRule="auto"/>
              <w:jc w:val="center"/>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（不得复选）</w:t>
            </w:r>
          </w:p>
        </w:tc>
        <w:tc>
          <w:tcPr>
            <w:tcW w:w="7991"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□智慧教育平台运用</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□人工智能赋能教学</w:t>
            </w:r>
          </w:p>
          <w:p>
            <w:pPr>
              <w:adjustRightInd w:val="0"/>
              <w:snapToGrid w:val="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□数据支持的精准教学</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虚拟实验教学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475"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作者信息</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5806"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所在单位</w:t>
            </w:r>
            <w:r>
              <w:rPr>
                <w:rFonts w:hint="eastAsia" w:ascii="仿宋" w:hAnsi="仿宋" w:eastAsia="仿宋" w:cs="仿宋"/>
                <w:b/>
                <w:color w:val="000000" w:themeColor="text1"/>
                <w:sz w:val="28"/>
                <w:szCs w:val="28"/>
                <w:highlight w:val="none"/>
                <w14:textFill>
                  <w14:solidFill>
                    <w14:schemeClr w14:val="tx1"/>
                  </w14:solidFill>
                </w14:textFill>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475"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806"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475"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806"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475"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806"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475"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联系信息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手机</w:t>
            </w:r>
          </w:p>
        </w:tc>
        <w:tc>
          <w:tcPr>
            <w:tcW w:w="2710"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475"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电子邮箱</w:t>
            </w:r>
          </w:p>
        </w:tc>
        <w:tc>
          <w:tcPr>
            <w:tcW w:w="2710"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984" w:firstLineChars="350"/>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教学环境设施建设</w:t>
            </w:r>
          </w:p>
          <w:p>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情况</w:t>
            </w:r>
          </w:p>
        </w:tc>
        <w:tc>
          <w:tcPr>
            <w:tcW w:w="7991"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课程建设情况</w:t>
            </w:r>
          </w:p>
        </w:tc>
        <w:tc>
          <w:tcPr>
            <w:tcW w:w="7991"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8"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教学应用情况及教学效果</w:t>
            </w:r>
          </w:p>
        </w:tc>
        <w:tc>
          <w:tcPr>
            <w:tcW w:w="7991"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教学成果推广情况</w:t>
            </w:r>
          </w:p>
        </w:tc>
        <w:tc>
          <w:tcPr>
            <w:tcW w:w="7991"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教学成果</w:t>
            </w:r>
            <w:r>
              <w:rPr>
                <w:rFonts w:hint="eastAsia" w:ascii="仿宋" w:hAnsi="仿宋" w:eastAsia="仿宋" w:cs="仿宋"/>
                <w:color w:val="000000" w:themeColor="text1"/>
                <w:sz w:val="28"/>
                <w:szCs w:val="28"/>
                <w:highlight w:val="none"/>
                <w:lang w:eastAsia="zh-Hans"/>
                <w14:textFill>
                  <w14:solidFill>
                    <w14:schemeClr w14:val="tx1"/>
                  </w14:solidFill>
                </w14:textFill>
              </w:rPr>
              <w:t>、获奖情况、</w:t>
            </w:r>
            <w:r>
              <w:rPr>
                <w:rFonts w:hint="eastAsia" w:ascii="仿宋" w:hAnsi="仿宋" w:eastAsia="仿宋" w:cs="仿宋"/>
                <w:color w:val="000000" w:themeColor="text1"/>
                <w:sz w:val="28"/>
                <w:szCs w:val="28"/>
                <w:highlight w:val="none"/>
                <w14:textFill>
                  <w14:solidFill>
                    <w14:schemeClr w14:val="tx1"/>
                  </w14:solidFill>
                </w14:textFill>
              </w:rPr>
              <w:t>推广情况（300字以内）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其他说明</w:t>
            </w:r>
          </w:p>
        </w:tc>
        <w:tc>
          <w:tcPr>
            <w:tcW w:w="7991"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（300字以内，如网络学习空间使用说明、空间网址、评审专用临时账号密码等。）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共享说明</w:t>
            </w:r>
          </w:p>
        </w:tc>
        <w:tc>
          <w:tcPr>
            <w:tcW w:w="7991"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w:t>
            </w:r>
            <w:r>
              <w:rPr>
                <w:rFonts w:hint="eastAsia" w:ascii="仿宋" w:hAnsi="仿宋" w:eastAsia="仿宋" w:cs="仿宋"/>
                <w:color w:val="000000" w:themeColor="text1"/>
                <w:sz w:val="28"/>
                <w:szCs w:val="28"/>
                <w:highlight w:val="none"/>
                <w:lang w:eastAsia="zh-CN"/>
                <w14:textFill>
                  <w14:solidFill>
                    <w14:schemeClr w14:val="tx1"/>
                  </w14:solidFill>
                </w14:textFill>
              </w:rPr>
              <w:t>全国和上海市信息素养提升实践活动</w:t>
            </w:r>
            <w:r>
              <w:rPr>
                <w:rFonts w:hint="eastAsia" w:ascii="仿宋" w:hAnsi="仿宋" w:eastAsia="仿宋" w:cs="仿宋"/>
                <w:color w:val="000000" w:themeColor="text1"/>
                <w:sz w:val="28"/>
                <w:szCs w:val="28"/>
                <w:highlight w:val="none"/>
                <w14:textFill>
                  <w14:solidFill>
                    <w14:schemeClr w14:val="tx1"/>
                  </w14:solidFill>
                </w14:textFill>
              </w:rPr>
              <w:t>、教师培训等相关活动</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□是□否</w:t>
            </w:r>
          </w:p>
          <w:p>
            <w:pPr>
              <w:adjustRightInd w:val="0"/>
              <w:snapToGrid w:val="0"/>
              <w:spacing w:line="36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是否同意在“</w:t>
            </w:r>
            <w:r>
              <w:rPr>
                <w:rFonts w:hint="eastAsia" w:ascii="仿宋" w:hAnsi="仿宋" w:eastAsia="仿宋" w:cs="仿宋"/>
                <w:color w:val="000000" w:themeColor="text1"/>
                <w:sz w:val="28"/>
                <w:szCs w:val="28"/>
                <w:highlight w:val="none"/>
                <w:lang w:eastAsia="zh-CN"/>
                <w14:textFill>
                  <w14:solidFill>
                    <w14:schemeClr w14:val="tx1"/>
                  </w14:solidFill>
                </w14:textFill>
              </w:rPr>
              <w:t>上海市教育数字化转型推进服务平台</w:t>
            </w:r>
            <w:r>
              <w:rPr>
                <w:rFonts w:hint="eastAsia" w:ascii="仿宋" w:hAnsi="仿宋" w:eastAsia="仿宋" w:cs="仿宋"/>
                <w:color w:val="000000" w:themeColor="text1"/>
                <w:sz w:val="28"/>
                <w:szCs w:val="28"/>
                <w:highlight w:val="none"/>
                <w14:textFill>
                  <w14:solidFill>
                    <w14:schemeClr w14:val="tx1"/>
                  </w14:solidFill>
                </w14:textFill>
              </w:rPr>
              <w:t>”网站共享</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□是□否</w:t>
            </w:r>
          </w:p>
        </w:tc>
      </w:tr>
    </w:tbl>
    <w:p>
      <w:pPr>
        <w:spacing w:line="44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我（们）在此申明所报送作品是我（们）原创构思并制作，不涉及他人的著作权。</w:t>
      </w:r>
    </w:p>
    <w:p>
      <w:pPr>
        <w:spacing w:line="440" w:lineRule="exact"/>
        <w:ind w:firstLine="5600" w:firstLineChars="2000"/>
        <w:rPr>
          <w:rFonts w:hint="eastAsia" w:ascii="仿宋" w:hAnsi="仿宋" w:eastAsia="仿宋" w:cs="仿宋"/>
          <w:color w:val="000000" w:themeColor="text1"/>
          <w:sz w:val="28"/>
          <w:szCs w:val="28"/>
          <w:highlight w:val="none"/>
          <w:u w:val="singl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作者签名：</w:t>
      </w:r>
    </w:p>
    <w:p>
      <w:pPr>
        <w:tabs>
          <w:tab w:val="left" w:pos="5920"/>
        </w:tabs>
        <w:spacing w:line="440" w:lineRule="exact"/>
        <w:ind w:firstLine="560" w:firstLineChars="20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ab/>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日</w:t>
      </w:r>
    </w:p>
    <w:p>
      <w:pPr>
        <w:tabs>
          <w:tab w:val="left" w:pos="5920"/>
        </w:tabs>
        <w:spacing w:line="440" w:lineRule="exact"/>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附表3</w:t>
      </w:r>
    </w:p>
    <w:p>
      <w:pPr>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作品登记表</w:t>
      </w:r>
    </w:p>
    <w:p>
      <w:pPr>
        <w:spacing w:line="440" w:lineRule="exact"/>
        <w:jc w:val="center"/>
        <w:rPr>
          <w:rFonts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w:t>
      </w:r>
      <w:r>
        <w:rPr>
          <w:rFonts w:hint="eastAsia" w:ascii="仿宋_GB2312" w:eastAsia="仿宋_GB2312"/>
          <w:b w:val="0"/>
          <w:bCs w:val="0"/>
          <w:color w:val="000000" w:themeColor="text1"/>
          <w:sz w:val="28"/>
          <w:szCs w:val="28"/>
          <w:highlight w:val="none"/>
          <w:lang w:val="en-US" w:eastAsia="zh-CN"/>
          <w14:textFill>
            <w14:solidFill>
              <w14:schemeClr w14:val="tx1"/>
            </w14:solidFill>
          </w14:textFill>
        </w:rPr>
        <w:t>人工智能教育教学课例</w:t>
      </w:r>
      <w:r>
        <w:rPr>
          <w:rFonts w:hint="eastAsia" w:ascii="仿宋" w:hAnsi="仿宋" w:eastAsia="仿宋" w:cs="仿宋"/>
          <w:b w:val="0"/>
          <w:bCs w:val="0"/>
          <w:color w:val="000000" w:themeColor="text1"/>
          <w:sz w:val="28"/>
          <w:szCs w:val="28"/>
          <w:highlight w:val="none"/>
          <w14:textFill>
            <w14:solidFill>
              <w14:schemeClr w14:val="tx1"/>
            </w14:solidFill>
          </w14:textFill>
        </w:rPr>
        <w:t>）</w:t>
      </w:r>
    </w:p>
    <w:tbl>
      <w:tblPr>
        <w:tblStyle w:val="8"/>
        <w:tblW w:w="92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00"/>
        <w:gridCol w:w="1455"/>
        <w:gridCol w:w="730"/>
        <w:gridCol w:w="992"/>
        <w:gridCol w:w="709"/>
        <w:gridCol w:w="142"/>
        <w:gridCol w:w="850"/>
        <w:gridCol w:w="403"/>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36"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w:t>
            </w:r>
          </w:p>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 w:val="28"/>
                <w:szCs w:val="28"/>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420" w:firstLineChars="15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仿宋" w:hAnsi="仿宋" w:eastAsia="仿宋" w:cs="仿宋"/>
                <w:color w:val="000000" w:themeColor="text1"/>
                <w:sz w:val="28"/>
                <w:szCs w:val="28"/>
                <w:highlight w:val="none"/>
                <w:lang w:val="en-US"/>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□小学□初中□高中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教材版本</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ind w:firstLine="280" w:firstLineChars="10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上海人工智能课程</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央馆人工智能课程</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其它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400"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w:t>
            </w:r>
          </w:p>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信息</w:t>
            </w:r>
          </w:p>
          <w:p>
            <w:pPr>
              <w:adjustRightInd w:val="0"/>
              <w:snapToGrid w:val="0"/>
              <w:spacing w:line="440" w:lineRule="exact"/>
              <w:rPr>
                <w:rFonts w:ascii="仿宋" w:hAnsi="仿宋" w:eastAsia="仿宋" w:cs="仿宋"/>
                <w:b/>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所在单位</w:t>
            </w:r>
            <w:r>
              <w:rPr>
                <w:rFonts w:hint="eastAsia" w:ascii="仿宋" w:hAnsi="仿宋" w:eastAsia="仿宋" w:cs="仿宋"/>
                <w:b/>
                <w:color w:val="000000" w:themeColor="text1"/>
                <w:sz w:val="28"/>
                <w:szCs w:val="28"/>
                <w:highlight w:val="none"/>
                <w14:textFill>
                  <w14:solidFill>
                    <w14:schemeClr w14:val="tx1"/>
                  </w14:solidFill>
                </w14:textFill>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400"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400"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400"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400"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联系</w:t>
            </w:r>
          </w:p>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400"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984" w:firstLineChars="350"/>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eastAsia="zh-Hans"/>
                <w14:textFill>
                  <w14:solidFill>
                    <w14:schemeClr w14:val="tx1"/>
                  </w14:solidFill>
                </w14:textFill>
              </w:rPr>
              <w:t>在线</w:t>
            </w:r>
            <w:r>
              <w:rPr>
                <w:rFonts w:hint="eastAsia" w:ascii="仿宋" w:hAnsi="仿宋" w:eastAsia="仿宋" w:cs="仿宋"/>
                <w:color w:val="000000" w:themeColor="text1"/>
                <w:sz w:val="28"/>
                <w:szCs w:val="28"/>
                <w:highlight w:val="none"/>
                <w14:textFill>
                  <w14:solidFill>
                    <w14:schemeClr w14:val="tx1"/>
                  </w14:solidFill>
                </w14:textFill>
              </w:rPr>
              <w:t>教学环境</w:t>
            </w:r>
            <w:r>
              <w:rPr>
                <w:rFonts w:hint="eastAsia" w:ascii="仿宋" w:hAnsi="仿宋" w:eastAsia="仿宋" w:cs="仿宋"/>
                <w:color w:val="000000" w:themeColor="text1"/>
                <w:sz w:val="28"/>
                <w:szCs w:val="28"/>
                <w:highlight w:val="none"/>
                <w:lang w:eastAsia="zh-Hans"/>
                <w14:textFill>
                  <w14:solidFill>
                    <w14:schemeClr w14:val="tx1"/>
                  </w14:solidFill>
                </w14:textFill>
              </w:rPr>
              <w:t>简介</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eastAsia="zh-Hans"/>
                <w14:textFill>
                  <w14:solidFill>
                    <w14:schemeClr w14:val="tx1"/>
                  </w14:solidFill>
                </w14:textFill>
              </w:rPr>
              <w:t>简述在线教学平台、学习资源准备等方面的情况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6"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教学应用情况及教学效果</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79"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w:t>
            </w:r>
            <w:r>
              <w:rPr>
                <w:rFonts w:hint="eastAsia" w:ascii="仿宋" w:hAnsi="仿宋" w:eastAsia="仿宋" w:cs="仿宋"/>
                <w:color w:val="000000" w:themeColor="text1"/>
                <w:sz w:val="28"/>
                <w:szCs w:val="28"/>
                <w:highlight w:val="none"/>
                <w:lang w:eastAsia="zh-Hans"/>
                <w14:textFill>
                  <w14:solidFill>
                    <w14:schemeClr w14:val="tx1"/>
                  </w14:solidFill>
                </w14:textFill>
              </w:rPr>
              <w:t>实践反思</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p>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其他说明</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w:t>
            </w:r>
            <w:r>
              <w:rPr>
                <w:rFonts w:hint="eastAsia" w:ascii="仿宋" w:hAnsi="仿宋" w:eastAsia="仿宋" w:cs="仿宋"/>
                <w:color w:val="000000" w:themeColor="text1"/>
                <w:sz w:val="28"/>
                <w:szCs w:val="28"/>
                <w:highlight w:val="none"/>
                <w:lang w:eastAsia="zh-CN"/>
                <w14:textFill>
                  <w14:solidFill>
                    <w14:schemeClr w14:val="tx1"/>
                  </w14:solidFill>
                </w14:textFill>
              </w:rPr>
              <w:t>全国和上海市信息素养提升实践活动</w:t>
            </w:r>
            <w:r>
              <w:rPr>
                <w:rFonts w:hint="eastAsia" w:ascii="仿宋" w:hAnsi="仿宋" w:eastAsia="仿宋" w:cs="仿宋"/>
                <w:color w:val="000000" w:themeColor="text1"/>
                <w:sz w:val="28"/>
                <w:szCs w:val="28"/>
                <w:highlight w:val="none"/>
                <w14:textFill>
                  <w14:solidFill>
                    <w14:schemeClr w14:val="tx1"/>
                  </w14:solidFill>
                </w14:textFill>
              </w:rPr>
              <w:t>、教师培训等相关活动</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□是</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□否</w:t>
            </w:r>
          </w:p>
          <w:p>
            <w:pPr>
              <w:adjustRightInd w:val="0"/>
              <w:snapToGrid w:val="0"/>
              <w:spacing w:line="36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是否同意用于结集出版或推荐相关杂志发表或在“</w:t>
            </w:r>
            <w:r>
              <w:rPr>
                <w:rFonts w:hint="eastAsia" w:ascii="仿宋" w:hAnsi="仿宋" w:eastAsia="仿宋" w:cs="仿宋"/>
                <w:color w:val="000000" w:themeColor="text1"/>
                <w:sz w:val="28"/>
                <w:szCs w:val="28"/>
                <w:highlight w:val="none"/>
                <w:lang w:eastAsia="zh-CN"/>
                <w14:textFill>
                  <w14:solidFill>
                    <w14:schemeClr w14:val="tx1"/>
                  </w14:solidFill>
                </w14:textFill>
              </w:rPr>
              <w:t>上海市教育数字化转型推进服务平台</w:t>
            </w:r>
            <w:r>
              <w:rPr>
                <w:rFonts w:hint="eastAsia" w:ascii="仿宋" w:hAnsi="仿宋" w:eastAsia="仿宋" w:cs="仿宋"/>
                <w:color w:val="000000" w:themeColor="text1"/>
                <w:sz w:val="28"/>
                <w:szCs w:val="28"/>
                <w:highlight w:val="none"/>
                <w14:textFill>
                  <w14:solidFill>
                    <w14:schemeClr w14:val="tx1"/>
                  </w14:solidFill>
                </w14:textFill>
              </w:rPr>
              <w:t>”网站共享</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是</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□否</w:t>
            </w:r>
          </w:p>
        </w:tc>
      </w:tr>
    </w:tbl>
    <w:p>
      <w:pPr>
        <w:spacing w:line="44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我（们）在此申明所报送作品是我（们）原创构思并制作，不涉及他人的著作权。</w:t>
      </w:r>
    </w:p>
    <w:p>
      <w:pPr>
        <w:spacing w:line="440" w:lineRule="exact"/>
        <w:ind w:firstLine="5880" w:firstLineChars="2100"/>
        <w:rPr>
          <w:rFonts w:hint="eastAsia" w:ascii="仿宋" w:hAnsi="仿宋" w:eastAsia="仿宋" w:cs="仿宋"/>
          <w:color w:val="000000" w:themeColor="text1"/>
          <w:sz w:val="28"/>
          <w:szCs w:val="28"/>
          <w:highlight w:val="none"/>
          <w:u w:val="singl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作者签名：</w:t>
      </w:r>
    </w:p>
    <w:p>
      <w:pPr>
        <w:tabs>
          <w:tab w:val="left" w:pos="5920"/>
        </w:tabs>
        <w:spacing w:line="440" w:lineRule="exact"/>
        <w:ind w:firstLine="560" w:firstLineChars="20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ab/>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日</w:t>
      </w:r>
    </w:p>
    <w:p>
      <w:pPr>
        <w:tabs>
          <w:tab w:val="left" w:pos="5920"/>
        </w:tabs>
        <w:spacing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附表</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p>
    <w:p>
      <w:pPr>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作品登记表</w:t>
      </w:r>
    </w:p>
    <w:p>
      <w:pPr>
        <w:spacing w:line="440" w:lineRule="exact"/>
        <w:jc w:val="center"/>
        <w:rPr>
          <w:rFonts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w:t>
      </w: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信息化教学课程案例</w:t>
      </w:r>
      <w:r>
        <w:rPr>
          <w:rFonts w:hint="eastAsia" w:ascii="仿宋" w:hAnsi="仿宋" w:eastAsia="仿宋" w:cs="仿宋"/>
          <w:b w:val="0"/>
          <w:bCs w:val="0"/>
          <w:color w:val="000000" w:themeColor="text1"/>
          <w:sz w:val="28"/>
          <w:szCs w:val="28"/>
          <w:highlight w:val="none"/>
          <w14:textFill>
            <w14:solidFill>
              <w14:schemeClr w14:val="tx1"/>
            </w14:solidFill>
          </w14:textFill>
        </w:rPr>
        <w:t>）</w:t>
      </w:r>
    </w:p>
    <w:tbl>
      <w:tblPr>
        <w:tblStyle w:val="8"/>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2"/>
        <w:gridCol w:w="1835"/>
        <w:gridCol w:w="1052"/>
        <w:gridCol w:w="649"/>
        <w:gridCol w:w="776"/>
        <w:gridCol w:w="619"/>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w:t>
            </w:r>
          </w:p>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名称</w:t>
            </w:r>
          </w:p>
        </w:tc>
        <w:tc>
          <w:tcPr>
            <w:tcW w:w="5379"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名称请勿使用《》</w:t>
            </w: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420" w:firstLineChars="150"/>
              <w:jc w:val="righ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学校性质</w:t>
            </w:r>
          </w:p>
        </w:tc>
        <w:tc>
          <w:tcPr>
            <w:tcW w:w="7510"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仿宋" w:hAnsi="仿宋" w:eastAsia="仿宋" w:cs="仿宋"/>
                <w:color w:val="000000" w:themeColor="text1"/>
                <w:sz w:val="28"/>
                <w:szCs w:val="28"/>
                <w:highlight w:val="none"/>
                <w:lang w:val="en-US"/>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区属 </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行业主管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所属区</w:t>
            </w:r>
          </w:p>
        </w:tc>
        <w:tc>
          <w:tcPr>
            <w:tcW w:w="288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ind w:firstLine="280" w:firstLineChars="100"/>
              <w:rPr>
                <w:rFonts w:hint="default" w:ascii="仿宋" w:hAnsi="仿宋" w:eastAsia="仿宋" w:cs="仿宋"/>
                <w:color w:val="000000" w:themeColor="text1"/>
                <w:sz w:val="28"/>
                <w:szCs w:val="28"/>
                <w:highlight w:val="none"/>
                <w:lang w:val="en-US" w:eastAsia="zh-CN"/>
                <w14:textFill>
                  <w14:solidFill>
                    <w14:schemeClr w14:val="tx1"/>
                  </w14:solidFill>
                </w14:textFill>
              </w:rPr>
            </w:pPr>
          </w:p>
        </w:tc>
        <w:tc>
          <w:tcPr>
            <w:tcW w:w="142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行业名称</w:t>
            </w:r>
          </w:p>
        </w:tc>
        <w:tc>
          <w:tcPr>
            <w:tcW w:w="319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ind w:firstLine="280" w:firstLineChars="100"/>
              <w:rPr>
                <w:rFonts w:hint="default" w:ascii="仿宋" w:hAnsi="仿宋" w:eastAsia="仿宋" w:cs="仿宋"/>
                <w:color w:val="000000" w:themeColor="text1"/>
                <w:sz w:val="28"/>
                <w:szCs w:val="28"/>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视频形式</w:t>
            </w:r>
          </w:p>
        </w:tc>
        <w:tc>
          <w:tcPr>
            <w:tcW w:w="7510"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实录剪辑  </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录屏讲解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48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作者信息</w:t>
            </w:r>
          </w:p>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5675"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所在单位</w:t>
            </w:r>
            <w:r>
              <w:rPr>
                <w:rFonts w:hint="eastAsia" w:ascii="仿宋" w:hAnsi="仿宋" w:eastAsia="仿宋" w:cs="仿宋"/>
                <w:b/>
                <w:color w:val="000000" w:themeColor="text1"/>
                <w:sz w:val="28"/>
                <w:szCs w:val="28"/>
                <w:highlight w:val="none"/>
                <w14:textFill>
                  <w14:solidFill>
                    <w14:schemeClr w14:val="tx1"/>
                  </w14:solidFill>
                </w14:textFill>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48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675"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48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675"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48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5675"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48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联系</w:t>
            </w:r>
          </w:p>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信息</w:t>
            </w:r>
          </w:p>
        </w:tc>
        <w:tc>
          <w:tcPr>
            <w:tcW w:w="1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48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 w:val="28"/>
                <w:szCs w:val="28"/>
                <w:highlight w:val="none"/>
                <w14:textFill>
                  <w14:solidFill>
                    <w14:schemeClr w14:val="tx1"/>
                  </w14:solidFill>
                </w14:textFill>
              </w:rPr>
            </w:pPr>
          </w:p>
        </w:tc>
        <w:tc>
          <w:tcPr>
            <w:tcW w:w="1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固定电话</w:t>
            </w:r>
          </w:p>
        </w:tc>
        <w:tc>
          <w:tcPr>
            <w:tcW w:w="1701" w:type="dxa"/>
            <w:gridSpan w:val="2"/>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 w:val="28"/>
                <w:szCs w:val="28"/>
                <w:highlight w:val="none"/>
                <w14:textFill>
                  <w14:solidFill>
                    <w14:schemeClr w14:val="tx1"/>
                  </w14:solidFill>
                </w14:textFill>
              </w:rPr>
            </w:pPr>
          </w:p>
        </w:tc>
        <w:tc>
          <w:tcPr>
            <w:tcW w:w="1395" w:type="dxa"/>
            <w:gridSpan w:val="2"/>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984" w:firstLineChars="350"/>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5"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教学环境</w:t>
            </w:r>
            <w:r>
              <w:rPr>
                <w:rFonts w:hint="eastAsia" w:ascii="仿宋" w:hAnsi="仿宋" w:eastAsia="仿宋" w:cs="仿宋"/>
                <w:color w:val="000000" w:themeColor="text1"/>
                <w:sz w:val="28"/>
                <w:szCs w:val="28"/>
                <w:highlight w:val="none"/>
                <w:lang w:eastAsia="zh-Hans"/>
                <w14:textFill>
                  <w14:solidFill>
                    <w14:schemeClr w14:val="tx1"/>
                  </w14:solidFill>
                </w14:textFill>
              </w:rPr>
              <w:t>简介</w:t>
            </w:r>
          </w:p>
        </w:tc>
        <w:tc>
          <w:tcPr>
            <w:tcW w:w="7510" w:type="dxa"/>
            <w:gridSpan w:val="8"/>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6"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教学应用情况及教学效果</w:t>
            </w:r>
          </w:p>
        </w:tc>
        <w:tc>
          <w:tcPr>
            <w:tcW w:w="7510" w:type="dxa"/>
            <w:gridSpan w:val="8"/>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5"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教学</w:t>
            </w:r>
            <w:r>
              <w:rPr>
                <w:rFonts w:hint="eastAsia" w:ascii="仿宋" w:hAnsi="仿宋" w:eastAsia="仿宋" w:cs="仿宋"/>
                <w:color w:val="000000" w:themeColor="text1"/>
                <w:sz w:val="28"/>
                <w:szCs w:val="28"/>
                <w:highlight w:val="none"/>
                <w:lang w:eastAsia="zh-Hans"/>
                <w14:textFill>
                  <w14:solidFill>
                    <w14:schemeClr w14:val="tx1"/>
                  </w14:solidFill>
                </w14:textFill>
              </w:rPr>
              <w:t>实践反思</w:t>
            </w:r>
          </w:p>
        </w:tc>
        <w:tc>
          <w:tcPr>
            <w:tcW w:w="7510" w:type="dxa"/>
            <w:gridSpan w:val="8"/>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（300字以内）</w:t>
            </w:r>
          </w:p>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p>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其他说明</w:t>
            </w:r>
          </w:p>
        </w:tc>
        <w:tc>
          <w:tcPr>
            <w:tcW w:w="7510" w:type="dxa"/>
            <w:gridSpan w:val="8"/>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共享说明</w:t>
            </w:r>
          </w:p>
        </w:tc>
        <w:tc>
          <w:tcPr>
            <w:tcW w:w="7510"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w:t>
            </w:r>
            <w:r>
              <w:rPr>
                <w:rFonts w:hint="eastAsia" w:ascii="仿宋" w:hAnsi="仿宋" w:eastAsia="仿宋" w:cs="仿宋"/>
                <w:color w:val="000000" w:themeColor="text1"/>
                <w:sz w:val="28"/>
                <w:szCs w:val="28"/>
                <w:highlight w:val="none"/>
                <w:lang w:eastAsia="zh-CN"/>
                <w14:textFill>
                  <w14:solidFill>
                    <w14:schemeClr w14:val="tx1"/>
                  </w14:solidFill>
                </w14:textFill>
              </w:rPr>
              <w:t>全国和上海市信息素养提升实践活动</w:t>
            </w:r>
            <w:r>
              <w:rPr>
                <w:rFonts w:hint="eastAsia" w:ascii="仿宋" w:hAnsi="仿宋" w:eastAsia="仿宋" w:cs="仿宋"/>
                <w:color w:val="000000" w:themeColor="text1"/>
                <w:sz w:val="28"/>
                <w:szCs w:val="28"/>
                <w:highlight w:val="none"/>
                <w14:textFill>
                  <w14:solidFill>
                    <w14:schemeClr w14:val="tx1"/>
                  </w14:solidFill>
                </w14:textFill>
              </w:rPr>
              <w:t>、教师培训等相关活动</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□是</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□否</w:t>
            </w:r>
          </w:p>
          <w:p>
            <w:pPr>
              <w:adjustRightInd w:val="0"/>
              <w:snapToGrid w:val="0"/>
              <w:spacing w:line="44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是否同意用于结集出版或推荐相关杂志发表或在“</w:t>
            </w:r>
            <w:r>
              <w:rPr>
                <w:rFonts w:hint="eastAsia" w:ascii="仿宋" w:hAnsi="仿宋" w:eastAsia="仿宋" w:cs="仿宋"/>
                <w:color w:val="000000" w:themeColor="text1"/>
                <w:sz w:val="28"/>
                <w:szCs w:val="28"/>
                <w:highlight w:val="none"/>
                <w:lang w:eastAsia="zh-CN"/>
                <w14:textFill>
                  <w14:solidFill>
                    <w14:schemeClr w14:val="tx1"/>
                  </w14:solidFill>
                </w14:textFill>
              </w:rPr>
              <w:t>上海市教育数字化转型推进服务平台</w:t>
            </w:r>
            <w:r>
              <w:rPr>
                <w:rFonts w:hint="eastAsia" w:ascii="仿宋" w:hAnsi="仿宋" w:eastAsia="仿宋" w:cs="仿宋"/>
                <w:color w:val="000000" w:themeColor="text1"/>
                <w:sz w:val="28"/>
                <w:szCs w:val="28"/>
                <w:highlight w:val="none"/>
                <w14:textFill>
                  <w14:solidFill>
                    <w14:schemeClr w14:val="tx1"/>
                  </w14:solidFill>
                </w14:textFill>
              </w:rPr>
              <w:t>”网站共享</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是</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□否</w:t>
            </w:r>
          </w:p>
        </w:tc>
      </w:tr>
    </w:tbl>
    <w:p>
      <w:pPr>
        <w:spacing w:line="440" w:lineRule="exact"/>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我（们）在此申明所报送作品是我（们）原创构思并制作，不涉及他人的著作权。</w:t>
      </w:r>
    </w:p>
    <w:p>
      <w:pPr>
        <w:spacing w:line="440" w:lineRule="exact"/>
        <w:ind w:firstLine="5600" w:firstLineChars="2000"/>
        <w:rPr>
          <w:rFonts w:hint="eastAsia" w:ascii="仿宋" w:hAnsi="仿宋" w:eastAsia="仿宋" w:cs="仿宋"/>
          <w:color w:val="000000" w:themeColor="text1"/>
          <w:sz w:val="28"/>
          <w:szCs w:val="28"/>
          <w:highlight w:val="none"/>
          <w:u w:val="singl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作者签名：</w:t>
      </w:r>
    </w:p>
    <w:p>
      <w:pPr>
        <w:tabs>
          <w:tab w:val="left" w:pos="5920"/>
        </w:tabs>
        <w:spacing w:line="440" w:lineRule="exact"/>
        <w:ind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ab/>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日</w:t>
      </w:r>
    </w:p>
    <w:sectPr>
      <w:footerReference r:id="rId3" w:type="default"/>
      <w:pgSz w:w="11906" w:h="16838"/>
      <w:pgMar w:top="1440" w:right="1385" w:bottom="1538" w:left="1701" w:header="851" w:footer="992" w:gutter="0"/>
      <w:pgNumType w:fmt="decimal" w:start="1"/>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方正仿宋_GB18030">
    <w:panose1 w:val="02000000000000000000"/>
    <w:charset w:val="86"/>
    <w:family w:val="auto"/>
    <w:pitch w:val="default"/>
    <w:sig w:usb0="00000001" w:usb1="0800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24"/>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-3-</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hZjljNjFiMzkzYjZlMzk4Nzc5YTk2ZjQ5YjVmODYifQ=="/>
  </w:docVars>
  <w:rsids>
    <w:rsidRoot w:val="002B3E6F"/>
    <w:rsid w:val="00015415"/>
    <w:rsid w:val="000320DC"/>
    <w:rsid w:val="00033155"/>
    <w:rsid w:val="00034BC3"/>
    <w:rsid w:val="0004168E"/>
    <w:rsid w:val="00084429"/>
    <w:rsid w:val="00086718"/>
    <w:rsid w:val="000C22FB"/>
    <w:rsid w:val="000E3FCD"/>
    <w:rsid w:val="000E7305"/>
    <w:rsid w:val="000F30B7"/>
    <w:rsid w:val="000F6BC4"/>
    <w:rsid w:val="00124EE8"/>
    <w:rsid w:val="001409A5"/>
    <w:rsid w:val="00172F7E"/>
    <w:rsid w:val="0017781F"/>
    <w:rsid w:val="00177E0D"/>
    <w:rsid w:val="001C3954"/>
    <w:rsid w:val="001C52CF"/>
    <w:rsid w:val="001C6EDE"/>
    <w:rsid w:val="002036DC"/>
    <w:rsid w:val="002161B7"/>
    <w:rsid w:val="00217C2C"/>
    <w:rsid w:val="002215DF"/>
    <w:rsid w:val="00232358"/>
    <w:rsid w:val="002333EC"/>
    <w:rsid w:val="00235819"/>
    <w:rsid w:val="002A6A6A"/>
    <w:rsid w:val="002A78EF"/>
    <w:rsid w:val="002B3E6F"/>
    <w:rsid w:val="002C58E2"/>
    <w:rsid w:val="002E11D3"/>
    <w:rsid w:val="00377B01"/>
    <w:rsid w:val="003B54C5"/>
    <w:rsid w:val="003D601B"/>
    <w:rsid w:val="0042677F"/>
    <w:rsid w:val="00442BFF"/>
    <w:rsid w:val="004503CF"/>
    <w:rsid w:val="00462729"/>
    <w:rsid w:val="00491585"/>
    <w:rsid w:val="004A6BD1"/>
    <w:rsid w:val="004C120F"/>
    <w:rsid w:val="004D1314"/>
    <w:rsid w:val="004F42B6"/>
    <w:rsid w:val="004F7C32"/>
    <w:rsid w:val="005221BD"/>
    <w:rsid w:val="00526FCE"/>
    <w:rsid w:val="00541224"/>
    <w:rsid w:val="00546012"/>
    <w:rsid w:val="0054606B"/>
    <w:rsid w:val="0058181D"/>
    <w:rsid w:val="00581C80"/>
    <w:rsid w:val="00592FC2"/>
    <w:rsid w:val="005B210C"/>
    <w:rsid w:val="005D70AE"/>
    <w:rsid w:val="00613046"/>
    <w:rsid w:val="006324F8"/>
    <w:rsid w:val="006350B7"/>
    <w:rsid w:val="006351B6"/>
    <w:rsid w:val="00642618"/>
    <w:rsid w:val="00643ABD"/>
    <w:rsid w:val="00664B6E"/>
    <w:rsid w:val="0068251E"/>
    <w:rsid w:val="00685AF6"/>
    <w:rsid w:val="00690AC9"/>
    <w:rsid w:val="0069756F"/>
    <w:rsid w:val="006A33D6"/>
    <w:rsid w:val="006A5AF1"/>
    <w:rsid w:val="006F101E"/>
    <w:rsid w:val="006F26D0"/>
    <w:rsid w:val="007041AC"/>
    <w:rsid w:val="0070704F"/>
    <w:rsid w:val="0070796F"/>
    <w:rsid w:val="00721404"/>
    <w:rsid w:val="007C2EAD"/>
    <w:rsid w:val="007D7F28"/>
    <w:rsid w:val="007F382A"/>
    <w:rsid w:val="007F690F"/>
    <w:rsid w:val="00814D06"/>
    <w:rsid w:val="0083287A"/>
    <w:rsid w:val="008369D5"/>
    <w:rsid w:val="00865BB4"/>
    <w:rsid w:val="00882EF6"/>
    <w:rsid w:val="008961DB"/>
    <w:rsid w:val="008A2440"/>
    <w:rsid w:val="008A32BD"/>
    <w:rsid w:val="008B683C"/>
    <w:rsid w:val="008B6E06"/>
    <w:rsid w:val="008C40BE"/>
    <w:rsid w:val="008C64D3"/>
    <w:rsid w:val="008F1021"/>
    <w:rsid w:val="008F6AA8"/>
    <w:rsid w:val="008F78A9"/>
    <w:rsid w:val="00925EEC"/>
    <w:rsid w:val="00930147"/>
    <w:rsid w:val="00944168"/>
    <w:rsid w:val="0095228D"/>
    <w:rsid w:val="00952C79"/>
    <w:rsid w:val="009679ED"/>
    <w:rsid w:val="00970E72"/>
    <w:rsid w:val="009819CE"/>
    <w:rsid w:val="009A0A80"/>
    <w:rsid w:val="009B1904"/>
    <w:rsid w:val="009B5DDE"/>
    <w:rsid w:val="009B77C2"/>
    <w:rsid w:val="009E6259"/>
    <w:rsid w:val="009F6622"/>
    <w:rsid w:val="009F6DB4"/>
    <w:rsid w:val="00A122E4"/>
    <w:rsid w:val="00A22053"/>
    <w:rsid w:val="00A47E20"/>
    <w:rsid w:val="00A560E5"/>
    <w:rsid w:val="00A727A5"/>
    <w:rsid w:val="00A7531D"/>
    <w:rsid w:val="00AA48D0"/>
    <w:rsid w:val="00AC7C36"/>
    <w:rsid w:val="00AD1ADA"/>
    <w:rsid w:val="00AF1A1B"/>
    <w:rsid w:val="00AF393F"/>
    <w:rsid w:val="00AF4C7D"/>
    <w:rsid w:val="00AF5FFE"/>
    <w:rsid w:val="00B04FA1"/>
    <w:rsid w:val="00B20774"/>
    <w:rsid w:val="00B21273"/>
    <w:rsid w:val="00B40A03"/>
    <w:rsid w:val="00B43F57"/>
    <w:rsid w:val="00B55664"/>
    <w:rsid w:val="00B60AA0"/>
    <w:rsid w:val="00B65A9C"/>
    <w:rsid w:val="00B75E09"/>
    <w:rsid w:val="00B84E8E"/>
    <w:rsid w:val="00B867C3"/>
    <w:rsid w:val="00BB04EF"/>
    <w:rsid w:val="00BB730F"/>
    <w:rsid w:val="00BC586D"/>
    <w:rsid w:val="00BE58C6"/>
    <w:rsid w:val="00C20253"/>
    <w:rsid w:val="00C221C1"/>
    <w:rsid w:val="00C433A6"/>
    <w:rsid w:val="00C43869"/>
    <w:rsid w:val="00C70789"/>
    <w:rsid w:val="00C733BE"/>
    <w:rsid w:val="00C962D4"/>
    <w:rsid w:val="00C97DFD"/>
    <w:rsid w:val="00CA66F9"/>
    <w:rsid w:val="00CA6CA4"/>
    <w:rsid w:val="00CE2121"/>
    <w:rsid w:val="00CE2760"/>
    <w:rsid w:val="00CF2821"/>
    <w:rsid w:val="00D02682"/>
    <w:rsid w:val="00D0657B"/>
    <w:rsid w:val="00D27FE2"/>
    <w:rsid w:val="00D32626"/>
    <w:rsid w:val="00D35CF9"/>
    <w:rsid w:val="00D66A89"/>
    <w:rsid w:val="00D66DDB"/>
    <w:rsid w:val="00D67B4D"/>
    <w:rsid w:val="00D72CBF"/>
    <w:rsid w:val="00D773EA"/>
    <w:rsid w:val="00D871A4"/>
    <w:rsid w:val="00D930BB"/>
    <w:rsid w:val="00DA0F83"/>
    <w:rsid w:val="00DA5893"/>
    <w:rsid w:val="00DB5184"/>
    <w:rsid w:val="00DE04D9"/>
    <w:rsid w:val="00DF0D70"/>
    <w:rsid w:val="00E03F87"/>
    <w:rsid w:val="00E050D8"/>
    <w:rsid w:val="00E132E7"/>
    <w:rsid w:val="00E517BF"/>
    <w:rsid w:val="00E55456"/>
    <w:rsid w:val="00E5712A"/>
    <w:rsid w:val="00E60AF5"/>
    <w:rsid w:val="00EA3808"/>
    <w:rsid w:val="00EC0A20"/>
    <w:rsid w:val="00EC3BE6"/>
    <w:rsid w:val="00ED3290"/>
    <w:rsid w:val="00F03CED"/>
    <w:rsid w:val="00F23028"/>
    <w:rsid w:val="00F32625"/>
    <w:rsid w:val="00F60C76"/>
    <w:rsid w:val="00F849D8"/>
    <w:rsid w:val="00FA22EA"/>
    <w:rsid w:val="00FA5B87"/>
    <w:rsid w:val="00FA7955"/>
    <w:rsid w:val="00FB6CC8"/>
    <w:rsid w:val="00FE3D9C"/>
    <w:rsid w:val="00FF3AC1"/>
    <w:rsid w:val="0C8C4BF8"/>
    <w:rsid w:val="0D87358D"/>
    <w:rsid w:val="0F997970"/>
    <w:rsid w:val="114266E7"/>
    <w:rsid w:val="135A02D0"/>
    <w:rsid w:val="142622EB"/>
    <w:rsid w:val="14664EEC"/>
    <w:rsid w:val="15806971"/>
    <w:rsid w:val="15E909BB"/>
    <w:rsid w:val="19CA28B1"/>
    <w:rsid w:val="1ADC0421"/>
    <w:rsid w:val="1D2C4525"/>
    <w:rsid w:val="222F3034"/>
    <w:rsid w:val="23314B64"/>
    <w:rsid w:val="29FD59F8"/>
    <w:rsid w:val="2A9A4EAB"/>
    <w:rsid w:val="30D77936"/>
    <w:rsid w:val="323E597C"/>
    <w:rsid w:val="389E140D"/>
    <w:rsid w:val="3C7640F9"/>
    <w:rsid w:val="408F11AE"/>
    <w:rsid w:val="414D1DC4"/>
    <w:rsid w:val="415353E7"/>
    <w:rsid w:val="41BD66D4"/>
    <w:rsid w:val="43BD1699"/>
    <w:rsid w:val="44FB6B86"/>
    <w:rsid w:val="4AE47C47"/>
    <w:rsid w:val="4ED10885"/>
    <w:rsid w:val="514422E4"/>
    <w:rsid w:val="52F45CCD"/>
    <w:rsid w:val="55545149"/>
    <w:rsid w:val="581D7A74"/>
    <w:rsid w:val="5A760412"/>
    <w:rsid w:val="5B7A6F8C"/>
    <w:rsid w:val="5CC52489"/>
    <w:rsid w:val="5D481D97"/>
    <w:rsid w:val="647C7879"/>
    <w:rsid w:val="6C076B5D"/>
    <w:rsid w:val="6EE37AB3"/>
    <w:rsid w:val="7A8772A3"/>
    <w:rsid w:val="7CDD5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line="500" w:lineRule="exact"/>
    </w:pPr>
    <w:rPr>
      <w:rFonts w:ascii="宋体" w:hAnsi="宋体"/>
      <w:sz w:val="28"/>
    </w:rPr>
  </w:style>
  <w:style w:type="paragraph" w:styleId="4">
    <w:name w:val="Balloon Text"/>
    <w:basedOn w:val="1"/>
    <w:link w:val="15"/>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w:basedOn w:val="3"/>
    <w:next w:val="1"/>
    <w:qFormat/>
    <w:uiPriority w:val="0"/>
    <w:pPr>
      <w:spacing w:after="120" w:line="240" w:lineRule="auto"/>
      <w:ind w:firstLine="420" w:firstLineChars="100"/>
    </w:pPr>
    <w:rPr>
      <w:rFonts w:ascii="Times New Roman" w:hAnsi="Times New Roman"/>
      <w:sz w:val="21"/>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semiHidden/>
    <w:unhideWhenUsed/>
    <w:qFormat/>
    <w:uiPriority w:val="99"/>
    <w:rPr>
      <w:color w:val="0000FF"/>
      <w:u w:val="single"/>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标题 2 Char"/>
    <w:basedOn w:val="10"/>
    <w:link w:val="2"/>
    <w:qFormat/>
    <w:uiPriority w:val="9"/>
    <w:rPr>
      <w:rFonts w:asciiTheme="majorHAnsi" w:hAnsiTheme="majorHAnsi" w:eastAsiaTheme="majorEastAsia" w:cstheme="majorBidi"/>
      <w:b/>
      <w:bCs/>
      <w:sz w:val="32"/>
      <w:szCs w:val="32"/>
    </w:rPr>
  </w:style>
  <w:style w:type="paragraph" w:customStyle="1" w:styleId="17">
    <w:name w:val="列出段落1"/>
    <w:basedOn w:val="1"/>
    <w:qFormat/>
    <w:uiPriority w:val="34"/>
    <w:pPr>
      <w:ind w:firstLine="420" w:firstLineChars="200"/>
    </w:pPr>
    <w:rPr>
      <w:rFonts w:ascii="Calibri" w:hAnsi="Calibri" w:eastAsia="宋体" w:cs="Times New Roman"/>
    </w:rPr>
  </w:style>
  <w:style w:type="paragraph" w:customStyle="1" w:styleId="18">
    <w:name w:val="Table Text"/>
    <w:basedOn w:val="1"/>
    <w:semiHidden/>
    <w:qFormat/>
    <w:uiPriority w:val="0"/>
    <w:rPr>
      <w:rFonts w:ascii="FangSong_GB2312" w:hAnsi="FangSong_GB2312" w:eastAsia="FangSong_GB2312" w:cs="FangSong_GB2312"/>
      <w:sz w:val="28"/>
      <w:szCs w:val="28"/>
      <w:lang w:val="en-US" w:eastAsia="en-US" w:bidi="ar-SA"/>
    </w:rPr>
  </w:style>
  <w:style w:type="table" w:customStyle="1" w:styleId="1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F240A-3745-44A7-B6B9-A4FCBF362195}">
  <ds:schemaRefs/>
</ds:datastoreItem>
</file>

<file path=docProps/app.xml><?xml version="1.0" encoding="utf-8"?>
<Properties xmlns="http://schemas.openxmlformats.org/officeDocument/2006/extended-properties" xmlns:vt="http://schemas.openxmlformats.org/officeDocument/2006/docPropsVTypes">
  <Template>Normal</Template>
  <Pages>13</Pages>
  <Words>4043</Words>
  <Characters>4163</Characters>
  <Lines>63</Lines>
  <Paragraphs>17</Paragraphs>
  <TotalTime>26</TotalTime>
  <ScaleCrop>false</ScaleCrop>
  <LinksUpToDate>false</LinksUpToDate>
  <CharactersWithSpaces>4543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2022-03-07T07:09:00Z</dcterms:created>
  <dc:creator>lenovo</dc:creator>
  <cp:lastModifiedBy>日月之行</cp:lastModifiedBy>
  <cp:lastPrinted>2023-06-06T05:15:00Z</cp:lastPrinted>
  <dcterms:modified xsi:type="dcterms:W3CDTF">2024-07-08T08:48:16Z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9859D32ADB2C40B7A2F8B45AB1D0DA06_13</vt:lpwstr>
  </property>
</Properties>
</file>