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3" w:type="dxa"/>
        <w:jc w:val="center"/>
        <w:tblLook w:val="04A0" w:firstRow="1" w:lastRow="0" w:firstColumn="1" w:lastColumn="0" w:noHBand="0" w:noVBand="1"/>
      </w:tblPr>
      <w:tblGrid>
        <w:gridCol w:w="1250"/>
        <w:gridCol w:w="4937"/>
        <w:gridCol w:w="2357"/>
        <w:gridCol w:w="709"/>
      </w:tblGrid>
      <w:tr w:rsidR="009E67DB" w:rsidRPr="009E67DB" w:rsidTr="009316B9">
        <w:trPr>
          <w:trHeight w:val="945"/>
          <w:jc w:val="center"/>
        </w:trPr>
        <w:tc>
          <w:tcPr>
            <w:tcW w:w="925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61F" w:rsidRPr="00E7361F" w:rsidRDefault="00E7361F" w:rsidP="00E7361F">
            <w:pPr>
              <w:widowControl/>
              <w:spacing w:afterLines="50" w:after="156" w:line="440" w:lineRule="exact"/>
              <w:jc w:val="left"/>
              <w:rPr>
                <w:rFonts w:ascii="仿宋_GB2312" w:eastAsia="仿宋_GB2312" w:hAnsi="黑体" w:cs="宋体"/>
                <w:bCs/>
                <w:kern w:val="0"/>
                <w:sz w:val="32"/>
                <w:szCs w:val="32"/>
              </w:rPr>
            </w:pPr>
            <w:r w:rsidRPr="00E7361F">
              <w:rPr>
                <w:rFonts w:ascii="仿宋_GB2312" w:eastAsia="仿宋_GB2312" w:hAnsi="黑体" w:cs="宋体" w:hint="eastAsia"/>
                <w:bCs/>
                <w:kern w:val="0"/>
                <w:sz w:val="32"/>
                <w:szCs w:val="32"/>
              </w:rPr>
              <w:t>附件</w:t>
            </w:r>
            <w:r w:rsidR="00E14507">
              <w:rPr>
                <w:rFonts w:ascii="仿宋_GB2312" w:eastAsia="仿宋_GB2312" w:hAnsi="黑体" w:cs="宋体"/>
                <w:bCs/>
                <w:kern w:val="0"/>
                <w:sz w:val="32"/>
                <w:szCs w:val="32"/>
              </w:rPr>
              <w:t>3</w:t>
            </w:r>
            <w:bookmarkStart w:id="0" w:name="_GoBack"/>
            <w:bookmarkEnd w:id="0"/>
            <w:r w:rsidRPr="00E7361F">
              <w:rPr>
                <w:rFonts w:ascii="仿宋_GB2312" w:eastAsia="仿宋_GB2312" w:hAnsi="黑体" w:cs="宋体" w:hint="eastAsia"/>
                <w:bCs/>
                <w:kern w:val="0"/>
                <w:sz w:val="32"/>
                <w:szCs w:val="32"/>
              </w:rPr>
              <w:t>：</w:t>
            </w:r>
          </w:p>
          <w:p w:rsidR="00ED28B5" w:rsidRPr="009C278E" w:rsidRDefault="00503693" w:rsidP="00930ED5">
            <w:pPr>
              <w:widowControl/>
              <w:spacing w:afterLines="50" w:after="156" w:line="440" w:lineRule="exact"/>
              <w:jc w:val="center"/>
              <w:rPr>
                <w:rFonts w:ascii="黑体" w:eastAsia="黑体" w:hAnsi="黑体" w:cs="宋体"/>
                <w:b/>
                <w:bCs/>
                <w:kern w:val="0"/>
                <w:sz w:val="32"/>
                <w:szCs w:val="32"/>
              </w:rPr>
            </w:pPr>
            <w:r w:rsidRPr="009C278E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浦东新区职业学校、行业学校现场评估</w:t>
            </w:r>
            <w:r w:rsidR="0011471F" w:rsidRPr="009C278E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自评表</w:t>
            </w:r>
          </w:p>
        </w:tc>
      </w:tr>
      <w:tr w:rsidR="00B503CF" w:rsidRPr="00DD70C3" w:rsidTr="009316B9">
        <w:trPr>
          <w:trHeight w:val="590"/>
          <w:jc w:val="center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4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3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927F1B" w:rsidP="00B503CF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完成情况写实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927F1B" w:rsidP="00B503CF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评分</w:t>
            </w:r>
          </w:p>
        </w:tc>
      </w:tr>
      <w:tr w:rsidR="00B503CF" w:rsidRPr="00DD70C3" w:rsidTr="009316B9">
        <w:trPr>
          <w:trHeight w:val="82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规划执行与</w:t>
            </w: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br/>
              <w:t>组织管理</w:t>
            </w: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br/>
              <w:t>（20分）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1.学校对该项工作有具体的年度计划，且年度计划具有发展性；教师有适切个人专业发展的发展计划，学校为教师个人规划建立档案，且学校校本研修档案资料齐全、规范，内容详实。（7分）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592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2.学校重视该项工作，有健全的教师队伍建设领导小组和管理团队，各部门通力协作，实现功能整合。配备中层以上干部担任师训专管员。（7分）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619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3.学校为教师专业发展提供财力、物力、人力等方面的支持，各项校本研修制度能有效实施。（6分）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587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校本研修</w:t>
            </w:r>
          </w:p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实践</w:t>
            </w: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br/>
              <w:t>（35分）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4.学校教研组或年级组有计划地开展校本研修活动，主题明确，聚焦教育教学实践中的真实问题，体现问题解决和专业提升导向。（9分）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1535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5.学校教师专业发展以立德树人为根本，以育德能力提升为核心，以教育教学实践能力提高为重点，以实践体验为载体，逐步形成校本研修内容的专题化、系列化、课程化。（9分）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1808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6.学校充分挖掘与利用本校优质教育教学资源，有效集聚高校、科研院所、中小学、校外企业等机构的优质资源，形成中小学、高校、科研机构、企业协同研修机制，创新教师教育模式，提升校本研修品质。（9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1158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7.学校注重优质研修资源的积累与利用，形成教师专业发展的特色项目和成熟的校本研修课程。（8分）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1274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教师专业</w:t>
            </w:r>
          </w:p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发展</w:t>
            </w: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br/>
              <w:t>（25分）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8.教师具有自主发展意识，普遍对学校有归属感，职业认同度高，敬业乐教爱生，对专业有进取心。（8分）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2114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9.学校有一定数量的优秀学科教师团队和指导教师团队，教师队伍整体水平高。有一定比例的骨干教师、学科带头人、“双师型”教师或有行业内职能部门或专业机构认可的其它专业荣誉的教师，能在区域范围内起到示范引领作用。（9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918"/>
          <w:jc w:val="center"/>
        </w:trPr>
        <w:tc>
          <w:tcPr>
            <w:tcW w:w="12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CF" w:rsidRPr="00B15092" w:rsidRDefault="00B503CF" w:rsidP="006B1F1E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10.学校鼓励教师积极参加各级各类培训活动，如名师基地、专项培训等。（8分）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widowControl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B503CF" w:rsidRPr="00DD70C3" w:rsidTr="009316B9">
        <w:trPr>
          <w:trHeight w:val="3607"/>
          <w:jc w:val="center"/>
        </w:trPr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ED28B5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>亮点与特色</w:t>
            </w:r>
            <w:r w:rsidRPr="00B15092"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br/>
              <w:t>（20分）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11.研修对象（见习教师、青年教师、成熟教师等）（5-15分）</w:t>
            </w:r>
          </w:p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12.研修主题（有主题，尤其是通过研究能突破本校教师发展中的瓶颈问题等）（5-15分）</w:t>
            </w:r>
          </w:p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13.研修形式（5-15分）</w:t>
            </w:r>
          </w:p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14.研修课程（5-15分）</w:t>
            </w:r>
          </w:p>
          <w:p w:rsidR="00B503CF" w:rsidRPr="00B15092" w:rsidRDefault="00B503CF" w:rsidP="00930ED5">
            <w:pPr>
              <w:widowControl/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15.研修评价体系（评价标准、评价方式）（5-15分）</w:t>
            </w:r>
          </w:p>
          <w:p w:rsidR="00B503CF" w:rsidRPr="00B15092" w:rsidRDefault="00B503CF" w:rsidP="00930ED5">
            <w:pPr>
              <w:spacing w:line="320" w:lineRule="exac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16.研修成果（课改成果、教师专业发展与校本研修的理论与实践性成果）（5-15分）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03CF" w:rsidRPr="00B15092" w:rsidRDefault="00B503CF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9316B9" w:rsidRPr="00DD70C3" w:rsidTr="00B15092">
        <w:trPr>
          <w:trHeight w:val="660"/>
          <w:jc w:val="center"/>
        </w:trPr>
        <w:tc>
          <w:tcPr>
            <w:tcW w:w="854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B9" w:rsidRPr="00B15092" w:rsidRDefault="009316B9" w:rsidP="009316B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B15092">
              <w:rPr>
                <w:rFonts w:ascii="仿宋_GB2312" w:eastAsia="仿宋_GB2312" w:hint="eastAsia"/>
                <w:b/>
                <w:bCs/>
                <w:sz w:val="24"/>
              </w:rPr>
              <w:t>总   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16B9" w:rsidRPr="00B15092" w:rsidRDefault="009316B9" w:rsidP="009316B9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</w:tr>
      <w:tr w:rsidR="009316B9" w:rsidRPr="00DD70C3" w:rsidTr="009316B9">
        <w:trPr>
          <w:trHeight w:val="660"/>
          <w:jc w:val="center"/>
        </w:trPr>
        <w:tc>
          <w:tcPr>
            <w:tcW w:w="92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316B9" w:rsidRPr="00B15092" w:rsidRDefault="009316B9" w:rsidP="009316B9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B15092">
              <w:rPr>
                <w:rFonts w:ascii="仿宋_GB2312" w:eastAsia="仿宋_GB2312" w:hint="eastAsia"/>
                <w:sz w:val="24"/>
              </w:rPr>
              <w:t>备注：</w:t>
            </w:r>
            <w:r w:rsidRPr="00B15092">
              <w:rPr>
                <w:rFonts w:ascii="仿宋_GB2312" w:eastAsia="仿宋_GB2312" w:hAnsi="仿宋" w:cs="仿宋" w:hint="eastAsia"/>
                <w:sz w:val="24"/>
              </w:rPr>
              <w:t>满分为100分。评估结果分为优秀、合格、基本合格、不合格四个等第，60分以下为不合格，60分</w:t>
            </w:r>
            <w:r w:rsidRPr="00B15092">
              <w:rPr>
                <w:rFonts w:ascii="仿宋_GB2312" w:eastAsia="仿宋_GB2312" w:hAnsi="宋体" w:cs="宋体" w:hint="eastAsia"/>
                <w:sz w:val="24"/>
              </w:rPr>
              <w:t>～</w:t>
            </w:r>
            <w:r w:rsidRPr="00B15092">
              <w:rPr>
                <w:rFonts w:ascii="仿宋_GB2312" w:eastAsia="仿宋_GB2312" w:hAnsi="仿宋" w:cs="仿宋" w:hint="eastAsia"/>
                <w:sz w:val="24"/>
              </w:rPr>
              <w:t>69分为基本合格，70分</w:t>
            </w:r>
            <w:r w:rsidRPr="00B15092">
              <w:rPr>
                <w:rFonts w:ascii="仿宋_GB2312" w:eastAsia="仿宋_GB2312" w:hAnsi="宋体" w:cs="宋体" w:hint="eastAsia"/>
                <w:sz w:val="24"/>
              </w:rPr>
              <w:t>～</w:t>
            </w:r>
            <w:r w:rsidRPr="00B15092">
              <w:rPr>
                <w:rFonts w:ascii="仿宋_GB2312" w:eastAsia="仿宋_GB2312" w:hAnsi="仿宋" w:cs="仿宋" w:hint="eastAsia"/>
                <w:sz w:val="24"/>
              </w:rPr>
              <w:t>85分为合格，86分及以上为优秀。</w:t>
            </w:r>
          </w:p>
        </w:tc>
      </w:tr>
      <w:tr w:rsidR="009316B9" w:rsidRPr="00DD70C3" w:rsidTr="00F673C4">
        <w:trPr>
          <w:trHeight w:val="1473"/>
          <w:jc w:val="center"/>
        </w:trPr>
        <w:tc>
          <w:tcPr>
            <w:tcW w:w="925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16B9" w:rsidRPr="00B15092" w:rsidRDefault="009316B9" w:rsidP="00B15092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Cs w:val="21"/>
              </w:rPr>
              <w:t>学校自评等第：</w:t>
            </w: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9316B9" w:rsidRPr="00B15092" w:rsidRDefault="009316B9" w:rsidP="00B15092">
            <w:pPr>
              <w:ind w:firstLineChars="2600" w:firstLine="5460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Cs w:val="21"/>
              </w:rPr>
              <w:t>学校单位</w:t>
            </w:r>
            <w:r w:rsidR="00B15092" w:rsidRPr="00B15092">
              <w:rPr>
                <w:rFonts w:ascii="仿宋_GB2312" w:eastAsia="仿宋_GB2312" w:hAnsi="仿宋" w:cs="宋体" w:hint="eastAsia"/>
                <w:kern w:val="0"/>
                <w:szCs w:val="21"/>
              </w:rPr>
              <w:t>公章：</w:t>
            </w:r>
          </w:p>
          <w:p w:rsidR="00B15092" w:rsidRDefault="00B15092" w:rsidP="00ED28B5">
            <w:pPr>
              <w:rPr>
                <w:rFonts w:ascii="仿宋_GB2312" w:eastAsia="仿宋_GB2312" w:hAnsi="仿宋" w:cs="宋体"/>
                <w:kern w:val="0"/>
                <w:szCs w:val="21"/>
              </w:rPr>
            </w:pPr>
          </w:p>
          <w:p w:rsidR="00B15092" w:rsidRPr="00B15092" w:rsidRDefault="00B15092" w:rsidP="00B15092">
            <w:pPr>
              <w:ind w:firstLineChars="2600" w:firstLine="5460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B15092">
              <w:rPr>
                <w:rFonts w:ascii="仿宋_GB2312" w:eastAsia="仿宋_GB2312" w:hAnsi="仿宋" w:cs="宋体" w:hint="eastAsia"/>
                <w:kern w:val="0"/>
                <w:szCs w:val="21"/>
              </w:rPr>
              <w:t>年   月   日</w:t>
            </w:r>
          </w:p>
        </w:tc>
      </w:tr>
    </w:tbl>
    <w:p w:rsidR="00A40C31" w:rsidRPr="00DD70C3" w:rsidRDefault="00A40C31" w:rsidP="00A730A8">
      <w:pPr>
        <w:spacing w:beforeLines="50" w:before="156" w:line="320" w:lineRule="exact"/>
        <w:rPr>
          <w:rFonts w:ascii="仿宋" w:eastAsia="仿宋" w:hAnsi="仿宋"/>
        </w:rPr>
      </w:pPr>
    </w:p>
    <w:sectPr w:rsidR="00A40C31" w:rsidRPr="00DD70C3" w:rsidSect="009316B9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5C" w:rsidRDefault="00125F5C" w:rsidP="009430AF">
      <w:r>
        <w:separator/>
      </w:r>
    </w:p>
  </w:endnote>
  <w:endnote w:type="continuationSeparator" w:id="0">
    <w:p w:rsidR="00125F5C" w:rsidRDefault="00125F5C" w:rsidP="0094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5C" w:rsidRDefault="00125F5C" w:rsidP="009430AF">
      <w:r>
        <w:separator/>
      </w:r>
    </w:p>
  </w:footnote>
  <w:footnote w:type="continuationSeparator" w:id="0">
    <w:p w:rsidR="00125F5C" w:rsidRDefault="00125F5C" w:rsidP="00943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5"/>
    <w:rsid w:val="00084C60"/>
    <w:rsid w:val="000C2103"/>
    <w:rsid w:val="000F31F2"/>
    <w:rsid w:val="000F6CA3"/>
    <w:rsid w:val="0011471F"/>
    <w:rsid w:val="00125F5C"/>
    <w:rsid w:val="00162711"/>
    <w:rsid w:val="00207143"/>
    <w:rsid w:val="00253378"/>
    <w:rsid w:val="00267E08"/>
    <w:rsid w:val="00330B48"/>
    <w:rsid w:val="00371829"/>
    <w:rsid w:val="00443554"/>
    <w:rsid w:val="004D1F30"/>
    <w:rsid w:val="004F1E29"/>
    <w:rsid w:val="00503693"/>
    <w:rsid w:val="00521B02"/>
    <w:rsid w:val="0056083F"/>
    <w:rsid w:val="006649DE"/>
    <w:rsid w:val="006B1F1E"/>
    <w:rsid w:val="007F5BC9"/>
    <w:rsid w:val="00810E64"/>
    <w:rsid w:val="0083119A"/>
    <w:rsid w:val="00850F55"/>
    <w:rsid w:val="00886008"/>
    <w:rsid w:val="008A7870"/>
    <w:rsid w:val="00927F1B"/>
    <w:rsid w:val="00930ED5"/>
    <w:rsid w:val="009316B9"/>
    <w:rsid w:val="00934A5E"/>
    <w:rsid w:val="009430AF"/>
    <w:rsid w:val="00996AAB"/>
    <w:rsid w:val="009C278E"/>
    <w:rsid w:val="009E67DB"/>
    <w:rsid w:val="00A40C31"/>
    <w:rsid w:val="00A730A8"/>
    <w:rsid w:val="00AA7F57"/>
    <w:rsid w:val="00AB3109"/>
    <w:rsid w:val="00B05909"/>
    <w:rsid w:val="00B15092"/>
    <w:rsid w:val="00B40D32"/>
    <w:rsid w:val="00B503CF"/>
    <w:rsid w:val="00B946CD"/>
    <w:rsid w:val="00B96E50"/>
    <w:rsid w:val="00DD70C3"/>
    <w:rsid w:val="00E14507"/>
    <w:rsid w:val="00E7361F"/>
    <w:rsid w:val="00ED28B5"/>
    <w:rsid w:val="00F45CF8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F02125-46D6-415C-A937-93EB556B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0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30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30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lenovo</cp:lastModifiedBy>
  <cp:revision>5</cp:revision>
  <cp:lastPrinted>2018-11-07T06:54:00Z</cp:lastPrinted>
  <dcterms:created xsi:type="dcterms:W3CDTF">2019-09-10T13:52:00Z</dcterms:created>
  <dcterms:modified xsi:type="dcterms:W3CDTF">2019-09-11T02:17:00Z</dcterms:modified>
</cp:coreProperties>
</file>