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94A" w:rsidRDefault="00180FAC">
      <w:pPr>
        <w:tabs>
          <w:tab w:val="left" w:pos="210"/>
        </w:tabs>
        <w:spacing w:line="50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/>
          <w:sz w:val="32"/>
          <w:szCs w:val="32"/>
        </w:rPr>
        <w:t>4</w:t>
      </w:r>
    </w:p>
    <w:p w:rsidR="00EF694A" w:rsidRDefault="00EF694A">
      <w:pPr>
        <w:tabs>
          <w:tab w:val="left" w:pos="210"/>
        </w:tabs>
        <w:spacing w:line="500" w:lineRule="exact"/>
        <w:rPr>
          <w:rFonts w:ascii="黑体" w:eastAsia="黑体" w:hAnsi="黑体"/>
          <w:sz w:val="32"/>
          <w:szCs w:val="32"/>
        </w:rPr>
      </w:pPr>
    </w:p>
    <w:p w:rsidR="00EF694A" w:rsidRDefault="00180FAC">
      <w:pPr>
        <w:spacing w:line="500" w:lineRule="exact"/>
        <w:jc w:val="center"/>
        <w:rPr>
          <w:rFonts w:ascii="方正小标宋简体" w:eastAsia="方正小标宋简体" w:hAnsi="方正小标宋简体" w:cs="方正小标宋简体"/>
          <w:bCs/>
          <w:sz w:val="38"/>
          <w:szCs w:val="38"/>
        </w:rPr>
      </w:pPr>
      <w:r>
        <w:rPr>
          <w:rFonts w:ascii="方正小标宋简体" w:eastAsia="方正小标宋简体" w:hAnsi="方正小标宋简体" w:cs="方正小标宋简体"/>
          <w:bCs/>
          <w:sz w:val="38"/>
          <w:szCs w:val="38"/>
        </w:rPr>
        <w:t>2022</w:t>
      </w:r>
      <w:r>
        <w:rPr>
          <w:rFonts w:ascii="方正小标宋简体" w:eastAsia="方正小标宋简体" w:hAnsi="方正小标宋简体" w:cs="方正小标宋简体" w:hint="eastAsia"/>
          <w:bCs/>
          <w:sz w:val="38"/>
          <w:szCs w:val="38"/>
          <w:lang w:eastAsia="zh-Hans"/>
        </w:rPr>
        <w:t>年</w:t>
      </w:r>
      <w:r>
        <w:rPr>
          <w:rFonts w:ascii="方正小标宋简体" w:eastAsia="方正小标宋简体" w:hAnsi="方正小标宋简体" w:cs="方正小标宋简体" w:hint="eastAsia"/>
          <w:bCs/>
          <w:sz w:val="38"/>
          <w:szCs w:val="38"/>
        </w:rPr>
        <w:t>上海市中小学（幼儿园）见习教师</w:t>
      </w:r>
    </w:p>
    <w:p w:rsidR="00EF694A" w:rsidRDefault="00180FAC">
      <w:pPr>
        <w:spacing w:line="500" w:lineRule="exact"/>
        <w:jc w:val="center"/>
        <w:rPr>
          <w:rFonts w:ascii="方正小标宋简体" w:eastAsia="方正小标宋简体" w:hAnsi="方正小标宋简体" w:cs="方正小标宋简体"/>
          <w:bCs/>
          <w:sz w:val="38"/>
          <w:szCs w:val="38"/>
        </w:rPr>
      </w:pPr>
      <w:r>
        <w:rPr>
          <w:rFonts w:ascii="方正小标宋简体" w:eastAsia="方正小标宋简体" w:hAnsi="方正小标宋简体" w:cs="方正小标宋简体" w:hint="eastAsia"/>
          <w:bCs/>
          <w:sz w:val="38"/>
          <w:szCs w:val="38"/>
        </w:rPr>
        <w:t>规范化培训优秀指导教师</w:t>
      </w:r>
    </w:p>
    <w:p w:rsidR="00EF694A" w:rsidRDefault="00180FAC">
      <w:pPr>
        <w:spacing w:line="500" w:lineRule="exact"/>
        <w:jc w:val="center"/>
        <w:rPr>
          <w:rFonts w:ascii="方正小标宋简体" w:eastAsia="方正小标宋简体" w:hAnsi="方正小标宋简体" w:cs="方正小标宋简体"/>
          <w:bCs/>
          <w:sz w:val="38"/>
          <w:szCs w:val="38"/>
        </w:rPr>
      </w:pPr>
      <w:r>
        <w:rPr>
          <w:rFonts w:ascii="方正小标宋简体" w:eastAsia="方正小标宋简体" w:hAnsi="方正小标宋简体" w:cs="方正小标宋简体" w:hint="eastAsia"/>
          <w:bCs/>
          <w:sz w:val="38"/>
          <w:szCs w:val="38"/>
          <w:lang w:eastAsia="zh-Hans"/>
        </w:rPr>
        <w:t>材料</w:t>
      </w:r>
      <w:r>
        <w:rPr>
          <w:rFonts w:ascii="方正小标宋简体" w:eastAsia="方正小标宋简体" w:hAnsi="方正小标宋简体" w:cs="方正小标宋简体" w:hint="eastAsia"/>
          <w:bCs/>
          <w:sz w:val="38"/>
          <w:szCs w:val="38"/>
        </w:rPr>
        <w:t>评审参考标准（试行）</w:t>
      </w:r>
    </w:p>
    <w:p w:rsidR="00EF694A" w:rsidRDefault="00EF694A">
      <w:pPr>
        <w:spacing w:line="500" w:lineRule="exact"/>
      </w:pPr>
    </w:p>
    <w:tbl>
      <w:tblPr>
        <w:tblW w:w="8899" w:type="dxa"/>
        <w:tblInd w:w="108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3"/>
        <w:gridCol w:w="1060"/>
        <w:gridCol w:w="5043"/>
        <w:gridCol w:w="728"/>
        <w:gridCol w:w="945"/>
      </w:tblGrid>
      <w:tr w:rsidR="00EF694A">
        <w:trPr>
          <w:trHeight w:val="840"/>
          <w:tblHeader/>
        </w:trPr>
        <w:tc>
          <w:tcPr>
            <w:tcW w:w="1123" w:type="dxa"/>
            <w:vAlign w:val="center"/>
          </w:tcPr>
          <w:p w:rsidR="00EF694A" w:rsidRDefault="00180FAC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</w:rPr>
              <w:lastRenderedPageBreak/>
              <w:t>一级指标</w:t>
            </w:r>
          </w:p>
        </w:tc>
        <w:tc>
          <w:tcPr>
            <w:tcW w:w="1060" w:type="dxa"/>
            <w:vAlign w:val="center"/>
          </w:tcPr>
          <w:p w:rsidR="00EF694A" w:rsidRDefault="00180FAC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</w:rPr>
              <w:t>二级</w:t>
            </w:r>
          </w:p>
          <w:p w:rsidR="00EF694A" w:rsidRDefault="00180FAC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</w:rPr>
              <w:t>指标</w:t>
            </w:r>
          </w:p>
        </w:tc>
        <w:tc>
          <w:tcPr>
            <w:tcW w:w="5043" w:type="dxa"/>
            <w:vAlign w:val="center"/>
          </w:tcPr>
          <w:p w:rsidR="00EF694A" w:rsidRDefault="00180FAC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</w:rPr>
              <w:t>参考说明</w:t>
            </w:r>
          </w:p>
        </w:tc>
        <w:tc>
          <w:tcPr>
            <w:tcW w:w="728" w:type="dxa"/>
            <w:vAlign w:val="center"/>
          </w:tcPr>
          <w:p w:rsidR="00EF694A" w:rsidRDefault="00180FAC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</w:rPr>
              <w:t>占比</w:t>
            </w:r>
          </w:p>
        </w:tc>
        <w:tc>
          <w:tcPr>
            <w:tcW w:w="945" w:type="dxa"/>
            <w:vAlign w:val="center"/>
          </w:tcPr>
          <w:p w:rsidR="00EF694A" w:rsidRDefault="00180FAC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22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lang w:eastAsia="zh-Hans"/>
              </w:rPr>
              <w:t>参考</w:t>
            </w:r>
          </w:p>
          <w:p w:rsidR="00EF694A" w:rsidRDefault="00180FAC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22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lang w:eastAsia="zh-Hans"/>
              </w:rPr>
              <w:t>材料</w:t>
            </w:r>
          </w:p>
        </w:tc>
      </w:tr>
      <w:tr w:rsidR="00EF694A">
        <w:trPr>
          <w:trHeight w:val="810"/>
          <w:tblHeader/>
        </w:trPr>
        <w:tc>
          <w:tcPr>
            <w:tcW w:w="1123" w:type="dxa"/>
            <w:vMerge w:val="restart"/>
            <w:vAlign w:val="center"/>
          </w:tcPr>
          <w:p w:rsidR="00EF694A" w:rsidRDefault="00180FAC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</w:rPr>
              <w:t>带教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lang w:eastAsia="zh-Hans"/>
              </w:rPr>
              <w:t>经历</w:t>
            </w:r>
          </w:p>
        </w:tc>
        <w:tc>
          <w:tcPr>
            <w:tcW w:w="1060" w:type="dxa"/>
            <w:vAlign w:val="center"/>
          </w:tcPr>
          <w:p w:rsidR="00EF694A" w:rsidRDefault="00180FAC">
            <w:pPr>
              <w:widowControl/>
              <w:spacing w:line="440" w:lineRule="exact"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 w:val="22"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eastAsia="zh-Hans"/>
              </w:rPr>
              <w:t>.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</w:rPr>
              <w:t>带教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eastAsia="zh-Hans"/>
              </w:rPr>
              <w:t>活动规划合理</w:t>
            </w:r>
          </w:p>
        </w:tc>
        <w:tc>
          <w:tcPr>
            <w:tcW w:w="5043" w:type="dxa"/>
            <w:vAlign w:val="center"/>
          </w:tcPr>
          <w:p w:rsidR="00EF694A" w:rsidRDefault="00180FAC">
            <w:pPr>
              <w:widowControl/>
              <w:spacing w:line="440" w:lineRule="exact"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</w:rPr>
              <w:t>1.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</w:rPr>
              <w:t>对带教对象有个性化、针对性的学情分析</w:t>
            </w:r>
            <w:r>
              <w:rPr>
                <w:rFonts w:ascii="仿宋_GB2312" w:eastAsia="仿宋_GB2312" w:hAnsi="仿宋_GB2312" w:cs="仿宋_GB2312"/>
                <w:color w:val="000000"/>
                <w:kern w:val="0"/>
                <w:sz w:val="22"/>
              </w:rPr>
              <w:t>；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</w:rPr>
              <w:t>有阶段性目标与长期目标</w:t>
            </w:r>
          </w:p>
          <w:p w:rsidR="00EF694A" w:rsidRDefault="00180FAC">
            <w:pPr>
              <w:widowControl/>
              <w:spacing w:line="440" w:lineRule="exact"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 w:val="22"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eastAsia="zh-Hans"/>
              </w:rPr>
              <w:t>.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</w:rPr>
              <w:t>带教内容适切，可操作性强</w:t>
            </w:r>
            <w:r>
              <w:rPr>
                <w:rFonts w:ascii="仿宋_GB2312" w:eastAsia="仿宋_GB2312" w:hAnsi="仿宋_GB2312" w:cs="仿宋_GB2312"/>
                <w:color w:val="000000"/>
                <w:kern w:val="0"/>
                <w:sz w:val="22"/>
              </w:rPr>
              <w:t>，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</w:rPr>
              <w:t>一年带教需全面兼顾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</w:rPr>
              <w:t>18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</w:rPr>
              <w:t>个培训要点</w:t>
            </w:r>
          </w:p>
          <w:p w:rsidR="00EF694A" w:rsidRDefault="00180FAC">
            <w:pPr>
              <w:widowControl/>
              <w:spacing w:line="440" w:lineRule="exact"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 w:val="22"/>
              </w:rPr>
              <w:t>3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eastAsia="zh-Hans"/>
              </w:rPr>
              <w:t>.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eastAsia="zh-Hans"/>
              </w:rPr>
              <w:t>带教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</w:rPr>
              <w:t>活动主题源自见习教师想要解决的各种问题</w:t>
            </w:r>
            <w:r>
              <w:rPr>
                <w:rFonts w:ascii="仿宋_GB2312" w:eastAsia="仿宋_GB2312" w:hAnsi="仿宋_GB2312" w:cs="仿宋_GB2312"/>
                <w:color w:val="000000"/>
                <w:kern w:val="0"/>
                <w:sz w:val="22"/>
              </w:rPr>
              <w:t>，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</w:rPr>
              <w:t>活动主题之间关联紧密，有序列性</w:t>
            </w:r>
          </w:p>
          <w:p w:rsidR="00EF694A" w:rsidRDefault="00180FAC">
            <w:pPr>
              <w:widowControl/>
              <w:spacing w:line="440" w:lineRule="exact"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 w:val="22"/>
              </w:rPr>
              <w:t>4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eastAsia="zh-Hans"/>
              </w:rPr>
              <w:t>.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</w:rPr>
              <w:t>活动主题之间关联紧密，有序列性</w:t>
            </w:r>
            <w:r>
              <w:rPr>
                <w:rFonts w:ascii="仿宋_GB2312" w:eastAsia="仿宋_GB2312" w:hAnsi="仿宋_GB2312" w:cs="仿宋_GB2312"/>
                <w:color w:val="000000"/>
                <w:kern w:val="0"/>
                <w:sz w:val="22"/>
              </w:rPr>
              <w:t>，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</w:rPr>
              <w:t>活动容量适中，确保培训任务的落实</w:t>
            </w:r>
          </w:p>
        </w:tc>
        <w:tc>
          <w:tcPr>
            <w:tcW w:w="728" w:type="dxa"/>
            <w:vMerge w:val="restart"/>
            <w:vAlign w:val="center"/>
          </w:tcPr>
          <w:p w:rsidR="00EF694A" w:rsidRDefault="00180FAC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 w:val="22"/>
              </w:rPr>
              <w:t>60%</w:t>
            </w:r>
          </w:p>
        </w:tc>
        <w:tc>
          <w:tcPr>
            <w:tcW w:w="945" w:type="dxa"/>
            <w:vMerge w:val="restart"/>
            <w:vAlign w:val="center"/>
          </w:tcPr>
          <w:p w:rsidR="00EF694A" w:rsidRDefault="00180FAC">
            <w:pPr>
              <w:widowControl/>
              <w:spacing w:line="440" w:lineRule="exact"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 w:val="22"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eastAsia="zh-Hans"/>
              </w:rPr>
              <w:t>.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</w:rPr>
              <w:t>带教手册</w:t>
            </w:r>
          </w:p>
          <w:p w:rsidR="00EF694A" w:rsidRDefault="00180FAC">
            <w:pPr>
              <w:widowControl/>
              <w:spacing w:line="440" w:lineRule="exact"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2"/>
                <w:lang w:eastAsia="zh-Hans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 w:val="22"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eastAsia="zh-Hans"/>
              </w:rPr>
              <w:t>.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</w:rPr>
              <w:t>带教指导小结</w:t>
            </w:r>
          </w:p>
        </w:tc>
      </w:tr>
      <w:tr w:rsidR="00EF694A">
        <w:trPr>
          <w:trHeight w:val="810"/>
          <w:tblHeader/>
        </w:trPr>
        <w:tc>
          <w:tcPr>
            <w:tcW w:w="1123" w:type="dxa"/>
            <w:vMerge/>
            <w:vAlign w:val="center"/>
          </w:tcPr>
          <w:p w:rsidR="00EF694A" w:rsidRDefault="00EF694A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060" w:type="dxa"/>
            <w:vAlign w:val="center"/>
          </w:tcPr>
          <w:p w:rsidR="00EF694A" w:rsidRDefault="00180FAC">
            <w:pPr>
              <w:widowControl/>
              <w:spacing w:line="440" w:lineRule="exact"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 w:val="22"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eastAsia="zh-Hans"/>
              </w:rPr>
              <w:t>.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</w:rPr>
              <w:t>带教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eastAsia="zh-Hans"/>
              </w:rPr>
              <w:t>活动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</w:rPr>
              <w:t>记录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eastAsia="zh-Hans"/>
              </w:rPr>
              <w:t>规范</w:t>
            </w:r>
          </w:p>
        </w:tc>
        <w:tc>
          <w:tcPr>
            <w:tcW w:w="5043" w:type="dxa"/>
            <w:vAlign w:val="center"/>
          </w:tcPr>
          <w:p w:rsidR="00EF694A" w:rsidRDefault="00180FAC">
            <w:pPr>
              <w:widowControl/>
              <w:spacing w:line="440" w:lineRule="exact"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</w:rPr>
              <w:t>1.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</w:rPr>
              <w:t>全年（每学期）带教记录完整，要素齐备</w:t>
            </w:r>
            <w:r>
              <w:rPr>
                <w:rFonts w:ascii="仿宋_GB2312" w:eastAsia="仿宋_GB2312" w:hAnsi="仿宋_GB2312" w:cs="仿宋_GB2312"/>
                <w:color w:val="000000"/>
                <w:kern w:val="0"/>
                <w:sz w:val="22"/>
              </w:rPr>
              <w:t>，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</w:rPr>
              <w:t>客观反映带教实况，并及时反思</w:t>
            </w:r>
          </w:p>
          <w:p w:rsidR="00EF694A" w:rsidRDefault="00180FAC">
            <w:pPr>
              <w:widowControl/>
              <w:spacing w:line="440" w:lineRule="exact"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 w:val="22"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</w:rPr>
              <w:t>.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</w:rPr>
              <w:t>导师评语撰写有针对性</w:t>
            </w:r>
          </w:p>
          <w:p w:rsidR="00EF694A" w:rsidRDefault="00180FAC">
            <w:pPr>
              <w:widowControl/>
              <w:spacing w:line="440" w:lineRule="exact"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 w:val="22"/>
              </w:rPr>
              <w:t>3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eastAsia="zh-Hans"/>
              </w:rPr>
              <w:t>.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</w:rPr>
              <w:t>指导小结能够反映带教优势与特色，并能客观认识带教过程中存在的问题</w:t>
            </w:r>
          </w:p>
        </w:tc>
        <w:tc>
          <w:tcPr>
            <w:tcW w:w="728" w:type="dxa"/>
            <w:vMerge/>
            <w:vAlign w:val="center"/>
          </w:tcPr>
          <w:p w:rsidR="00EF694A" w:rsidRDefault="00EF694A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2"/>
              </w:rPr>
            </w:pPr>
          </w:p>
        </w:tc>
        <w:tc>
          <w:tcPr>
            <w:tcW w:w="945" w:type="dxa"/>
            <w:vMerge/>
            <w:vAlign w:val="center"/>
          </w:tcPr>
          <w:p w:rsidR="00EF694A" w:rsidRDefault="00EF694A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2"/>
              </w:rPr>
            </w:pPr>
          </w:p>
        </w:tc>
      </w:tr>
      <w:tr w:rsidR="00EF694A">
        <w:trPr>
          <w:trHeight w:val="1215"/>
          <w:tblHeader/>
        </w:trPr>
        <w:tc>
          <w:tcPr>
            <w:tcW w:w="1123" w:type="dxa"/>
            <w:vMerge/>
            <w:vAlign w:val="center"/>
          </w:tcPr>
          <w:p w:rsidR="00EF694A" w:rsidRDefault="00EF694A">
            <w:pPr>
              <w:widowControl/>
              <w:spacing w:line="440" w:lineRule="exact"/>
              <w:jc w:val="left"/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060" w:type="dxa"/>
            <w:vAlign w:val="center"/>
          </w:tcPr>
          <w:p w:rsidR="00EF694A" w:rsidRDefault="00180FAC">
            <w:pPr>
              <w:widowControl/>
              <w:spacing w:line="440" w:lineRule="exact"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 w:val="22"/>
                <w:lang w:eastAsia="zh-Hans"/>
              </w:rPr>
              <w:t>3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eastAsia="zh-Hans"/>
              </w:rPr>
              <w:t>.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eastAsia="zh-Hans"/>
              </w:rPr>
              <w:t>带教指导方法有效</w:t>
            </w:r>
          </w:p>
        </w:tc>
        <w:tc>
          <w:tcPr>
            <w:tcW w:w="5043" w:type="dxa"/>
            <w:vAlign w:val="center"/>
          </w:tcPr>
          <w:p w:rsidR="00EF694A" w:rsidRDefault="00180FAC">
            <w:pPr>
              <w:widowControl/>
              <w:spacing w:line="440" w:lineRule="exact"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 w:val="22"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eastAsia="zh-Hans"/>
              </w:rPr>
              <w:t>.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</w:rPr>
              <w:t>采用有效指导方式，如指导教师亲自示范、见习教师同伴间的交流、提供其它观摩学习的机会、见习教师实践体验等</w:t>
            </w:r>
          </w:p>
          <w:p w:rsidR="00EF694A" w:rsidRDefault="00180FAC">
            <w:pPr>
              <w:widowControl/>
              <w:spacing w:line="440" w:lineRule="exact"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 w:val="22"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eastAsia="zh-Hans"/>
              </w:rPr>
              <w:t>.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</w:rPr>
              <w:t>针对前一次培训过程中暴露出的问题及时提出改进措施，实施跟进指导</w:t>
            </w:r>
          </w:p>
        </w:tc>
        <w:tc>
          <w:tcPr>
            <w:tcW w:w="728" w:type="dxa"/>
            <w:vMerge/>
            <w:vAlign w:val="center"/>
          </w:tcPr>
          <w:p w:rsidR="00EF694A" w:rsidRDefault="00EF694A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2"/>
              </w:rPr>
            </w:pPr>
          </w:p>
        </w:tc>
        <w:tc>
          <w:tcPr>
            <w:tcW w:w="945" w:type="dxa"/>
            <w:vMerge/>
            <w:vAlign w:val="center"/>
          </w:tcPr>
          <w:p w:rsidR="00EF694A" w:rsidRDefault="00EF694A">
            <w:pPr>
              <w:widowControl/>
              <w:spacing w:line="440" w:lineRule="exact"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2"/>
              </w:rPr>
            </w:pPr>
          </w:p>
        </w:tc>
      </w:tr>
      <w:tr w:rsidR="00EF694A">
        <w:trPr>
          <w:trHeight w:val="2430"/>
          <w:tblHeader/>
        </w:trPr>
        <w:tc>
          <w:tcPr>
            <w:tcW w:w="1123" w:type="dxa"/>
            <w:vMerge w:val="restart"/>
            <w:vAlign w:val="center"/>
          </w:tcPr>
          <w:p w:rsidR="00EF694A" w:rsidRDefault="00180FAC">
            <w:pPr>
              <w:widowControl/>
              <w:spacing w:line="440" w:lineRule="exact"/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</w:rPr>
              <w:t>带教成效</w:t>
            </w:r>
          </w:p>
        </w:tc>
        <w:tc>
          <w:tcPr>
            <w:tcW w:w="1060" w:type="dxa"/>
            <w:vAlign w:val="center"/>
          </w:tcPr>
          <w:p w:rsidR="00EF694A" w:rsidRDefault="00180FAC">
            <w:pPr>
              <w:widowControl/>
              <w:spacing w:line="440" w:lineRule="exact"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 w:val="22"/>
              </w:rPr>
              <w:t>4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</w:rPr>
              <w:t>.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</w:rPr>
              <w:t>见习教师成长</w:t>
            </w:r>
          </w:p>
        </w:tc>
        <w:tc>
          <w:tcPr>
            <w:tcW w:w="5043" w:type="dxa"/>
            <w:vAlign w:val="center"/>
          </w:tcPr>
          <w:p w:rsidR="00EF694A" w:rsidRDefault="00180FAC">
            <w:pPr>
              <w:widowControl/>
              <w:spacing w:line="440" w:lineRule="exact"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</w:rPr>
              <w:t>1.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</w:rPr>
              <w:t>指导的见习教师承担区级、片级公开课</w:t>
            </w:r>
          </w:p>
          <w:p w:rsidR="00EF694A" w:rsidRDefault="00180FAC">
            <w:pPr>
              <w:widowControl/>
              <w:spacing w:line="440" w:lineRule="exact"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</w:rPr>
              <w:t>2.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</w:rPr>
              <w:t>指导的见习教师教学成果在市、区、片、校获奖或发表</w:t>
            </w:r>
          </w:p>
          <w:p w:rsidR="00EF694A" w:rsidRDefault="00180FAC">
            <w:pPr>
              <w:widowControl/>
              <w:spacing w:line="440" w:lineRule="exact"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</w:rPr>
              <w:t>3.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</w:rPr>
              <w:t>指导的见习教师在市、区级基本功大赛（同类比赛）获得嘉奖</w:t>
            </w:r>
          </w:p>
          <w:p w:rsidR="00EF694A" w:rsidRDefault="00180FAC">
            <w:pPr>
              <w:widowControl/>
              <w:spacing w:line="440" w:lineRule="exact"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</w:rPr>
              <w:t>4.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</w:rPr>
              <w:t>指导的见习教师在规培年度考核成绩为优秀</w:t>
            </w:r>
          </w:p>
        </w:tc>
        <w:tc>
          <w:tcPr>
            <w:tcW w:w="728" w:type="dxa"/>
            <w:vMerge w:val="restart"/>
            <w:vAlign w:val="center"/>
          </w:tcPr>
          <w:p w:rsidR="00EF694A" w:rsidRDefault="00180FAC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 w:val="22"/>
              </w:rPr>
              <w:t>20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</w:rPr>
              <w:t>%</w:t>
            </w:r>
          </w:p>
        </w:tc>
        <w:tc>
          <w:tcPr>
            <w:tcW w:w="945" w:type="dxa"/>
            <w:vMerge w:val="restart"/>
            <w:vAlign w:val="center"/>
          </w:tcPr>
          <w:p w:rsidR="00EF694A" w:rsidRDefault="00180FAC">
            <w:pPr>
              <w:widowControl/>
              <w:spacing w:line="440" w:lineRule="exact"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</w:rPr>
              <w:t>申请表</w:t>
            </w:r>
          </w:p>
        </w:tc>
      </w:tr>
      <w:tr w:rsidR="00EF694A">
        <w:trPr>
          <w:trHeight w:val="2025"/>
          <w:tblHeader/>
        </w:trPr>
        <w:tc>
          <w:tcPr>
            <w:tcW w:w="1123" w:type="dxa"/>
            <w:vMerge/>
            <w:vAlign w:val="center"/>
          </w:tcPr>
          <w:p w:rsidR="00EF694A" w:rsidRDefault="00EF694A">
            <w:pPr>
              <w:widowControl/>
              <w:spacing w:line="440" w:lineRule="exact"/>
              <w:jc w:val="left"/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060" w:type="dxa"/>
            <w:vAlign w:val="center"/>
          </w:tcPr>
          <w:p w:rsidR="00EF694A" w:rsidRDefault="00180FAC">
            <w:pPr>
              <w:widowControl/>
              <w:spacing w:line="440" w:lineRule="exact"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 w:val="22"/>
              </w:rPr>
              <w:t>5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</w:rPr>
              <w:t>.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</w:rPr>
              <w:t>指导教师发展</w:t>
            </w:r>
          </w:p>
        </w:tc>
        <w:tc>
          <w:tcPr>
            <w:tcW w:w="5043" w:type="dxa"/>
            <w:vAlign w:val="center"/>
          </w:tcPr>
          <w:p w:rsidR="00EF694A" w:rsidRDefault="00180FAC">
            <w:pPr>
              <w:widowControl/>
              <w:spacing w:line="440" w:lineRule="exact"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</w:rPr>
              <w:t>1.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</w:rPr>
              <w:t>指导教师对学校工作中的贡献度</w:t>
            </w:r>
          </w:p>
          <w:p w:rsidR="00EF694A" w:rsidRDefault="00180FAC">
            <w:pPr>
              <w:widowControl/>
              <w:spacing w:line="440" w:lineRule="exact"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</w:rPr>
              <w:t>2.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</w:rPr>
              <w:t>同事、带教对象等对指导教师的认可度</w:t>
            </w:r>
          </w:p>
          <w:p w:rsidR="00EF694A" w:rsidRDefault="00180FAC">
            <w:pPr>
              <w:widowControl/>
              <w:spacing w:line="440" w:lineRule="exact"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</w:rPr>
              <w:t>3.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</w:rPr>
              <w:t>指导教师在带教期间获得各级各类教育教学荣誉</w:t>
            </w:r>
          </w:p>
          <w:p w:rsidR="00EF694A" w:rsidRDefault="00180FAC">
            <w:pPr>
              <w:widowControl/>
              <w:spacing w:line="440" w:lineRule="exact"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</w:rPr>
              <w:t>4.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</w:rPr>
              <w:t>指导教师在带教期间研发相关见习规培的市区级教师培训课程</w:t>
            </w:r>
          </w:p>
          <w:p w:rsidR="00EF694A" w:rsidRDefault="00180FAC">
            <w:pPr>
              <w:widowControl/>
              <w:spacing w:line="440" w:lineRule="exact"/>
              <w:jc w:val="left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</w:rPr>
              <w:t>5.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</w:rPr>
              <w:t>指导教师在带教期间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2"/>
              </w:rPr>
              <w:t>取得一定的科研成果</w:t>
            </w:r>
          </w:p>
          <w:p w:rsidR="00EF694A" w:rsidRDefault="00180FAC">
            <w:pPr>
              <w:widowControl/>
              <w:spacing w:line="440" w:lineRule="exact"/>
              <w:jc w:val="left"/>
              <w:rPr>
                <w:rFonts w:ascii="仿宋_GB2312" w:eastAsia="仿宋_GB2312" w:hAnsi="仿宋_GB2312" w:cs="仿宋_GB2312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 w:val="22"/>
              </w:rPr>
              <w:t>6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</w:rPr>
              <w:t>.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</w:rPr>
              <w:t>承担见习规培带教工作年限长、带教人数多</w:t>
            </w:r>
          </w:p>
        </w:tc>
        <w:tc>
          <w:tcPr>
            <w:tcW w:w="728" w:type="dxa"/>
            <w:vMerge/>
            <w:vAlign w:val="center"/>
          </w:tcPr>
          <w:p w:rsidR="00EF694A" w:rsidRDefault="00EF694A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2"/>
              </w:rPr>
            </w:pPr>
          </w:p>
        </w:tc>
        <w:tc>
          <w:tcPr>
            <w:tcW w:w="945" w:type="dxa"/>
            <w:vMerge/>
            <w:vAlign w:val="center"/>
          </w:tcPr>
          <w:p w:rsidR="00EF694A" w:rsidRDefault="00EF694A">
            <w:pPr>
              <w:widowControl/>
              <w:spacing w:line="440" w:lineRule="exact"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2"/>
              </w:rPr>
            </w:pPr>
          </w:p>
        </w:tc>
      </w:tr>
      <w:tr w:rsidR="00EF694A">
        <w:trPr>
          <w:trHeight w:val="1264"/>
          <w:tblHeader/>
        </w:trPr>
        <w:tc>
          <w:tcPr>
            <w:tcW w:w="1123" w:type="dxa"/>
            <w:vMerge w:val="restart"/>
            <w:vAlign w:val="center"/>
          </w:tcPr>
          <w:p w:rsidR="00EF694A" w:rsidRDefault="00180FAC">
            <w:pPr>
              <w:widowControl/>
              <w:spacing w:line="440" w:lineRule="exact"/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lang w:eastAsia="zh-Hans"/>
              </w:rPr>
              <w:t>带教经验</w:t>
            </w:r>
          </w:p>
        </w:tc>
        <w:tc>
          <w:tcPr>
            <w:tcW w:w="1060" w:type="dxa"/>
            <w:vAlign w:val="center"/>
          </w:tcPr>
          <w:p w:rsidR="00EF694A" w:rsidRDefault="00180FAC">
            <w:pPr>
              <w:widowControl/>
              <w:spacing w:line="440" w:lineRule="exact"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 w:val="22"/>
              </w:rPr>
              <w:t>6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eastAsia="zh-Hans"/>
              </w:rPr>
              <w:t>.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</w:rPr>
              <w:t>带教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eastAsia="zh-Hans"/>
              </w:rPr>
              <w:t>案例</w:t>
            </w:r>
          </w:p>
        </w:tc>
        <w:tc>
          <w:tcPr>
            <w:tcW w:w="5043" w:type="dxa"/>
            <w:vAlign w:val="center"/>
          </w:tcPr>
          <w:p w:rsidR="00EF694A" w:rsidRDefault="00180FAC">
            <w:pPr>
              <w:widowControl/>
              <w:spacing w:line="440" w:lineRule="exact"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 w:val="22"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eastAsia="zh-Hans"/>
              </w:rPr>
              <w:t>.</w:t>
            </w:r>
            <w:r>
              <w:rPr>
                <w:rFonts w:ascii="仿宋_GB2312" w:eastAsia="仿宋_GB2312" w:hAnsi="仿宋_GB2312" w:cs="仿宋_GB2312"/>
                <w:color w:val="000000"/>
                <w:kern w:val="0"/>
                <w:sz w:val="22"/>
                <w:lang w:eastAsia="zh-Hans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</w:rPr>
              <w:t>聚焦一个带教过程中的常见或棘手问题</w:t>
            </w:r>
            <w:r>
              <w:rPr>
                <w:rFonts w:ascii="仿宋_GB2312" w:eastAsia="仿宋_GB2312" w:hAnsi="仿宋_GB2312" w:cs="仿宋_GB2312"/>
                <w:color w:val="000000"/>
                <w:kern w:val="0"/>
                <w:sz w:val="22"/>
              </w:rPr>
              <w:t>，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</w:rPr>
              <w:t>该问题的解决具有较高的实践价值</w:t>
            </w:r>
          </w:p>
          <w:p w:rsidR="00EF694A" w:rsidRDefault="00180FAC">
            <w:pPr>
              <w:widowControl/>
              <w:numPr>
                <w:ilvl w:val="0"/>
                <w:numId w:val="1"/>
              </w:numPr>
              <w:spacing w:line="440" w:lineRule="exact"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</w:rPr>
              <w:t>能够运用案例形象生动地阐释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eastAsia="zh-Hans"/>
              </w:rPr>
              <w:t>带教方法</w:t>
            </w:r>
            <w:r>
              <w:rPr>
                <w:rFonts w:ascii="仿宋_GB2312" w:eastAsia="仿宋_GB2312" w:hAnsi="仿宋_GB2312" w:cs="仿宋_GB2312"/>
                <w:color w:val="000000"/>
                <w:kern w:val="0"/>
                <w:sz w:val="22"/>
              </w:rPr>
              <w:t>，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</w:rPr>
              <w:t>提出了具体的实践对策</w:t>
            </w:r>
            <w:r>
              <w:rPr>
                <w:rFonts w:ascii="仿宋_GB2312" w:eastAsia="仿宋_GB2312" w:hAnsi="仿宋_GB2312" w:cs="仿宋_GB2312"/>
                <w:color w:val="000000"/>
                <w:kern w:val="0"/>
                <w:sz w:val="22"/>
              </w:rPr>
              <w:t>，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</w:rPr>
              <w:t>凝练出了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eastAsia="zh-Hans"/>
              </w:rPr>
              <w:t>带教指导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</w:rPr>
              <w:t>的关键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eastAsia="zh-Hans"/>
              </w:rPr>
              <w:t>模式</w:t>
            </w:r>
            <w:r>
              <w:rPr>
                <w:rFonts w:ascii="仿宋_GB2312" w:eastAsia="仿宋_GB2312" w:hAnsi="仿宋_GB2312" w:cs="仿宋_GB2312"/>
                <w:color w:val="000000"/>
                <w:kern w:val="0"/>
                <w:sz w:val="22"/>
                <w:lang w:eastAsia="zh-Hans"/>
              </w:rPr>
              <w:t>。</w:t>
            </w:r>
          </w:p>
          <w:p w:rsidR="00EF694A" w:rsidRDefault="00180FAC">
            <w:pPr>
              <w:widowControl/>
              <w:numPr>
                <w:ilvl w:val="0"/>
                <w:numId w:val="1"/>
              </w:numPr>
              <w:spacing w:line="440" w:lineRule="exact"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eastAsia="zh-Hans"/>
              </w:rPr>
              <w:t>案例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</w:rPr>
              <w:t>具有创新性</w:t>
            </w:r>
            <w:r>
              <w:rPr>
                <w:rFonts w:ascii="仿宋_GB2312" w:eastAsia="仿宋_GB2312" w:hAnsi="仿宋_GB2312" w:cs="仿宋_GB2312"/>
                <w:color w:val="000000"/>
                <w:kern w:val="0"/>
                <w:sz w:val="22"/>
              </w:rPr>
              <w:t>、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</w:rPr>
              <w:t>迁移性，能够指导其他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eastAsia="zh-Hans"/>
              </w:rPr>
              <w:t>指导教师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</w:rPr>
              <w:t>解决类似问题</w:t>
            </w:r>
            <w:r>
              <w:rPr>
                <w:rFonts w:ascii="仿宋_GB2312" w:eastAsia="仿宋_GB2312" w:hAnsi="仿宋_GB2312" w:cs="仿宋_GB2312"/>
                <w:color w:val="000000"/>
                <w:kern w:val="0"/>
                <w:sz w:val="22"/>
              </w:rPr>
              <w:t>。</w:t>
            </w:r>
          </w:p>
          <w:p w:rsidR="00EF694A" w:rsidRDefault="00180FAC">
            <w:pPr>
              <w:widowControl/>
              <w:numPr>
                <w:ilvl w:val="0"/>
                <w:numId w:val="1"/>
              </w:numPr>
              <w:spacing w:line="440" w:lineRule="exact"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</w:rPr>
              <w:t>文字表述流畅简洁</w:t>
            </w:r>
            <w:r>
              <w:rPr>
                <w:rFonts w:ascii="仿宋_GB2312" w:eastAsia="仿宋_GB2312" w:hAnsi="仿宋_GB2312" w:cs="仿宋_GB2312"/>
                <w:color w:val="000000"/>
                <w:kern w:val="0"/>
                <w:sz w:val="22"/>
              </w:rPr>
              <w:t>，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</w:rPr>
              <w:t>文本呈现结构化，有逻辑</w:t>
            </w:r>
          </w:p>
        </w:tc>
        <w:tc>
          <w:tcPr>
            <w:tcW w:w="728" w:type="dxa"/>
            <w:vMerge w:val="restart"/>
            <w:vAlign w:val="center"/>
          </w:tcPr>
          <w:p w:rsidR="00EF694A" w:rsidRDefault="00180FAC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 w:val="22"/>
              </w:rPr>
              <w:t>20%</w:t>
            </w:r>
          </w:p>
        </w:tc>
        <w:tc>
          <w:tcPr>
            <w:tcW w:w="945" w:type="dxa"/>
            <w:vMerge w:val="restart"/>
            <w:vAlign w:val="center"/>
          </w:tcPr>
          <w:p w:rsidR="00EF694A" w:rsidRDefault="00180FAC">
            <w:pPr>
              <w:widowControl/>
              <w:spacing w:line="440" w:lineRule="exact"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 w:val="22"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eastAsia="zh-Hans"/>
              </w:rPr>
              <w:t>.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</w:rPr>
              <w:t>带教案例</w:t>
            </w:r>
          </w:p>
          <w:p w:rsidR="00EF694A" w:rsidRDefault="00180FAC">
            <w:pPr>
              <w:widowControl/>
              <w:spacing w:line="440" w:lineRule="exact"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 w:val="22"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eastAsia="zh-Hans"/>
              </w:rPr>
              <w:t>.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</w:rPr>
              <w:t>表单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eastAsia="zh-Hans"/>
              </w:rPr>
              <w:t>设计</w:t>
            </w:r>
          </w:p>
        </w:tc>
      </w:tr>
      <w:tr w:rsidR="00EF694A">
        <w:trPr>
          <w:trHeight w:val="1215"/>
          <w:tblHeader/>
        </w:trPr>
        <w:tc>
          <w:tcPr>
            <w:tcW w:w="1123" w:type="dxa"/>
            <w:vMerge/>
            <w:vAlign w:val="center"/>
          </w:tcPr>
          <w:p w:rsidR="00EF694A" w:rsidRDefault="00EF694A">
            <w:pPr>
              <w:widowControl/>
              <w:spacing w:line="440" w:lineRule="exact"/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060" w:type="dxa"/>
            <w:vAlign w:val="center"/>
          </w:tcPr>
          <w:p w:rsidR="00EF694A" w:rsidRDefault="00180FAC">
            <w:pPr>
              <w:widowControl/>
              <w:spacing w:line="440" w:lineRule="exact"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仿宋_GB2312" w:cs="仿宋_GB2312"/>
                <w:sz w:val="22"/>
                <w:lang w:eastAsia="zh-Hans"/>
              </w:rPr>
              <w:t>7</w:t>
            </w:r>
            <w:r>
              <w:rPr>
                <w:rFonts w:ascii="仿宋_GB2312" w:eastAsia="仿宋_GB2312" w:hAnsi="仿宋_GB2312" w:cs="仿宋_GB2312" w:hint="eastAsia"/>
                <w:sz w:val="22"/>
                <w:lang w:eastAsia="zh-Hans"/>
              </w:rPr>
              <w:t>.</w:t>
            </w:r>
            <w:r>
              <w:rPr>
                <w:rFonts w:ascii="仿宋_GB2312" w:eastAsia="仿宋_GB2312" w:hAnsi="仿宋_GB2312" w:cs="仿宋_GB2312" w:hint="eastAsia"/>
                <w:sz w:val="22"/>
                <w:lang w:eastAsia="zh-Hans"/>
              </w:rPr>
              <w:t>表单设计</w:t>
            </w:r>
          </w:p>
        </w:tc>
        <w:tc>
          <w:tcPr>
            <w:tcW w:w="5043" w:type="dxa"/>
            <w:vAlign w:val="center"/>
          </w:tcPr>
          <w:p w:rsidR="00EF694A" w:rsidRDefault="00180FAC">
            <w:pPr>
              <w:widowControl/>
              <w:spacing w:line="440" w:lineRule="exact"/>
              <w:rPr>
                <w:rFonts w:ascii="仿宋_GB2312" w:eastAsia="仿宋_GB2312" w:hAnsi="仿宋_GB2312" w:cs="仿宋_GB2312"/>
                <w:sz w:val="22"/>
                <w:lang w:eastAsia="zh-Hans"/>
              </w:rPr>
            </w:pPr>
            <w:r>
              <w:rPr>
                <w:rFonts w:ascii="仿宋_GB2312" w:eastAsia="仿宋_GB2312" w:hAnsi="仿宋_GB2312" w:cs="仿宋_GB2312"/>
                <w:sz w:val="22"/>
                <w:lang w:eastAsia="zh-Hans"/>
              </w:rPr>
              <w:t>1</w:t>
            </w:r>
            <w:r>
              <w:rPr>
                <w:rFonts w:ascii="仿宋_GB2312" w:eastAsia="仿宋_GB2312" w:hAnsi="仿宋_GB2312" w:cs="仿宋_GB2312" w:hint="eastAsia"/>
                <w:sz w:val="22"/>
                <w:lang w:eastAsia="zh-Hans"/>
              </w:rPr>
              <w:t>.</w:t>
            </w:r>
            <w:r>
              <w:rPr>
                <w:rFonts w:ascii="仿宋_GB2312" w:eastAsia="仿宋_GB2312" w:hAnsi="仿宋_GB2312" w:cs="仿宋_GB2312" w:hint="eastAsia"/>
                <w:sz w:val="22"/>
                <w:lang w:eastAsia="zh-Hans"/>
              </w:rPr>
              <w:t>适用性强</w:t>
            </w:r>
            <w:r>
              <w:rPr>
                <w:rFonts w:ascii="仿宋_GB2312" w:eastAsia="仿宋_GB2312" w:hAnsi="仿宋_GB2312" w:cs="仿宋_GB2312"/>
                <w:sz w:val="22"/>
                <w:lang w:eastAsia="zh-Hans"/>
              </w:rPr>
              <w:t>，</w:t>
            </w:r>
            <w:r>
              <w:rPr>
                <w:rFonts w:ascii="仿宋_GB2312" w:eastAsia="仿宋_GB2312" w:hAnsi="仿宋_GB2312" w:cs="仿宋_GB2312" w:hint="eastAsia"/>
                <w:sz w:val="22"/>
                <w:lang w:eastAsia="zh-Hans"/>
              </w:rPr>
              <w:t>适用于见习教师规范化培训</w:t>
            </w:r>
            <w:r>
              <w:rPr>
                <w:rFonts w:ascii="仿宋_GB2312" w:eastAsia="仿宋_GB2312" w:hAnsi="仿宋_GB2312" w:cs="仿宋_GB2312"/>
                <w:sz w:val="22"/>
                <w:lang w:eastAsia="zh-Hans"/>
              </w:rPr>
              <w:t>，</w:t>
            </w:r>
            <w:r>
              <w:rPr>
                <w:rFonts w:ascii="仿宋_GB2312" w:eastAsia="仿宋_GB2312" w:hAnsi="仿宋_GB2312" w:cs="仿宋_GB2312" w:hint="eastAsia"/>
                <w:sz w:val="22"/>
                <w:lang w:eastAsia="zh-Hans"/>
              </w:rPr>
              <w:t>且不同学段</w:t>
            </w:r>
            <w:r>
              <w:rPr>
                <w:rFonts w:ascii="仿宋_GB2312" w:eastAsia="仿宋_GB2312" w:hAnsi="仿宋_GB2312" w:cs="仿宋_GB2312"/>
                <w:sz w:val="22"/>
                <w:lang w:eastAsia="zh-Hans"/>
              </w:rPr>
              <w:t>、</w:t>
            </w:r>
            <w:r>
              <w:rPr>
                <w:rFonts w:ascii="仿宋_GB2312" w:eastAsia="仿宋_GB2312" w:hAnsi="仿宋_GB2312" w:cs="仿宋_GB2312" w:hint="eastAsia"/>
                <w:sz w:val="22"/>
                <w:lang w:eastAsia="zh-Hans"/>
              </w:rPr>
              <w:t>学科均可使用</w:t>
            </w:r>
          </w:p>
          <w:p w:rsidR="00EF694A" w:rsidRDefault="00180FAC">
            <w:pPr>
              <w:widowControl/>
              <w:spacing w:line="440" w:lineRule="exact"/>
              <w:rPr>
                <w:rFonts w:ascii="仿宋_GB2312" w:eastAsia="仿宋_GB2312" w:hAnsi="仿宋_GB2312" w:cs="仿宋_GB2312"/>
                <w:sz w:val="22"/>
                <w:lang w:eastAsia="zh-Hans"/>
              </w:rPr>
            </w:pPr>
            <w:r>
              <w:rPr>
                <w:rFonts w:ascii="仿宋_GB2312" w:eastAsia="仿宋_GB2312" w:hAnsi="仿宋_GB2312" w:cs="仿宋_GB2312"/>
                <w:sz w:val="22"/>
                <w:lang w:eastAsia="zh-Hans"/>
              </w:rPr>
              <w:t>2</w:t>
            </w:r>
            <w:r>
              <w:rPr>
                <w:rFonts w:ascii="仿宋_GB2312" w:eastAsia="仿宋_GB2312" w:hAnsi="仿宋_GB2312" w:cs="仿宋_GB2312" w:hint="eastAsia"/>
                <w:sz w:val="22"/>
                <w:lang w:eastAsia="zh-Hans"/>
              </w:rPr>
              <w:t>.</w:t>
            </w:r>
            <w:r>
              <w:rPr>
                <w:rFonts w:ascii="仿宋_GB2312" w:eastAsia="仿宋_GB2312" w:hAnsi="仿宋_GB2312" w:cs="仿宋_GB2312" w:hint="eastAsia"/>
                <w:sz w:val="22"/>
                <w:lang w:eastAsia="zh-Hans"/>
              </w:rPr>
              <w:t>指导性强</w:t>
            </w:r>
            <w:r>
              <w:rPr>
                <w:rFonts w:ascii="仿宋_GB2312" w:eastAsia="仿宋_GB2312" w:hAnsi="仿宋_GB2312" w:cs="仿宋_GB2312"/>
                <w:sz w:val="22"/>
                <w:lang w:eastAsia="zh-Hans"/>
              </w:rPr>
              <w:t>，</w:t>
            </w:r>
            <w:r>
              <w:rPr>
                <w:rFonts w:ascii="仿宋_GB2312" w:eastAsia="仿宋_GB2312" w:hAnsi="仿宋_GB2312" w:cs="仿宋_GB2312" w:hint="eastAsia"/>
                <w:sz w:val="22"/>
                <w:lang w:eastAsia="zh-Hans"/>
              </w:rPr>
              <w:t>对见习教师的完成及指导教师的点评有明确的指导语</w:t>
            </w:r>
          </w:p>
          <w:p w:rsidR="00EF694A" w:rsidRDefault="00180FAC">
            <w:pPr>
              <w:widowControl/>
              <w:spacing w:line="440" w:lineRule="exact"/>
              <w:rPr>
                <w:rFonts w:ascii="仿宋_GB2312" w:eastAsia="仿宋_GB2312" w:hAnsi="仿宋_GB2312" w:cs="仿宋_GB2312"/>
                <w:sz w:val="22"/>
                <w:lang w:eastAsia="zh-Hans"/>
              </w:rPr>
            </w:pPr>
            <w:r>
              <w:rPr>
                <w:rFonts w:ascii="仿宋_GB2312" w:eastAsia="仿宋_GB2312" w:hAnsi="仿宋_GB2312" w:cs="仿宋_GB2312"/>
                <w:sz w:val="22"/>
                <w:lang w:eastAsia="zh-Hans"/>
              </w:rPr>
              <w:t>3</w:t>
            </w:r>
            <w:r>
              <w:rPr>
                <w:rFonts w:ascii="仿宋_GB2312" w:eastAsia="仿宋_GB2312" w:hAnsi="仿宋_GB2312" w:cs="仿宋_GB2312" w:hint="eastAsia"/>
                <w:sz w:val="22"/>
                <w:lang w:eastAsia="zh-Hans"/>
              </w:rPr>
              <w:t>.</w:t>
            </w:r>
            <w:r>
              <w:rPr>
                <w:rFonts w:ascii="仿宋_GB2312" w:eastAsia="仿宋_GB2312" w:hAnsi="仿宋_GB2312" w:cs="仿宋_GB2312" w:hint="eastAsia"/>
                <w:sz w:val="22"/>
                <w:lang w:eastAsia="zh-Hans"/>
              </w:rPr>
              <w:t>科学性强</w:t>
            </w:r>
            <w:r>
              <w:rPr>
                <w:rFonts w:ascii="仿宋_GB2312" w:eastAsia="仿宋_GB2312" w:hAnsi="仿宋_GB2312" w:cs="仿宋_GB2312"/>
                <w:sz w:val="22"/>
                <w:lang w:eastAsia="zh-Hans"/>
              </w:rPr>
              <w:t>，</w:t>
            </w:r>
            <w:r>
              <w:rPr>
                <w:rFonts w:ascii="仿宋_GB2312" w:eastAsia="仿宋_GB2312" w:hAnsi="仿宋_GB2312" w:cs="仿宋_GB2312" w:hint="eastAsia"/>
                <w:sz w:val="22"/>
                <w:lang w:eastAsia="zh-Hans"/>
              </w:rPr>
              <w:t>有科学规范的理论支撑及逻辑</w:t>
            </w:r>
          </w:p>
          <w:p w:rsidR="00EF694A" w:rsidRDefault="00180FAC">
            <w:pPr>
              <w:widowControl/>
              <w:spacing w:line="440" w:lineRule="exact"/>
              <w:rPr>
                <w:rFonts w:ascii="仿宋_GB2312" w:eastAsia="仿宋_GB2312" w:hAnsi="仿宋_GB2312" w:cs="仿宋_GB2312"/>
                <w:sz w:val="22"/>
                <w:lang w:eastAsia="zh-Hans"/>
              </w:rPr>
            </w:pPr>
            <w:r>
              <w:rPr>
                <w:rFonts w:ascii="仿宋_GB2312" w:eastAsia="仿宋_GB2312" w:hAnsi="仿宋_GB2312" w:cs="仿宋_GB2312"/>
                <w:sz w:val="22"/>
                <w:lang w:eastAsia="zh-Hans"/>
              </w:rPr>
              <w:t>4</w:t>
            </w:r>
            <w:r>
              <w:rPr>
                <w:rFonts w:ascii="仿宋_GB2312" w:eastAsia="仿宋_GB2312" w:hAnsi="仿宋_GB2312" w:cs="仿宋_GB2312" w:hint="eastAsia"/>
                <w:sz w:val="22"/>
                <w:lang w:eastAsia="zh-Hans"/>
              </w:rPr>
              <w:t>.</w:t>
            </w:r>
            <w:r>
              <w:rPr>
                <w:rFonts w:ascii="仿宋_GB2312" w:eastAsia="仿宋_GB2312" w:hAnsi="仿宋_GB2312" w:cs="仿宋_GB2312" w:hint="eastAsia"/>
                <w:sz w:val="22"/>
                <w:lang w:eastAsia="zh-Hans"/>
              </w:rPr>
              <w:t>实效性强</w:t>
            </w:r>
            <w:r>
              <w:rPr>
                <w:rFonts w:ascii="仿宋_GB2312" w:eastAsia="仿宋_GB2312" w:hAnsi="仿宋_GB2312" w:cs="仿宋_GB2312"/>
                <w:sz w:val="22"/>
                <w:lang w:eastAsia="zh-Hans"/>
              </w:rPr>
              <w:t>，</w:t>
            </w:r>
            <w:r>
              <w:rPr>
                <w:rFonts w:ascii="仿宋_GB2312" w:eastAsia="仿宋_GB2312" w:hAnsi="仿宋_GB2312" w:cs="仿宋_GB2312" w:hint="eastAsia"/>
                <w:sz w:val="22"/>
                <w:lang w:eastAsia="zh-Hans"/>
              </w:rPr>
              <w:t>能够促进见习教师专业成长</w:t>
            </w:r>
            <w:r>
              <w:rPr>
                <w:rFonts w:ascii="仿宋_GB2312" w:eastAsia="仿宋_GB2312" w:hAnsi="仿宋_GB2312" w:cs="仿宋_GB2312"/>
                <w:sz w:val="22"/>
                <w:lang w:eastAsia="zh-Hans"/>
              </w:rPr>
              <w:t>，</w:t>
            </w:r>
            <w:r>
              <w:rPr>
                <w:rFonts w:ascii="仿宋_GB2312" w:eastAsia="仿宋_GB2312" w:hAnsi="仿宋_GB2312" w:cs="仿宋_GB2312" w:hint="eastAsia"/>
                <w:sz w:val="22"/>
                <w:lang w:eastAsia="zh-Hans"/>
              </w:rPr>
              <w:t>帮助指导教师高效带教</w:t>
            </w:r>
          </w:p>
          <w:p w:rsidR="00EF694A" w:rsidRDefault="00180FAC">
            <w:pPr>
              <w:widowControl/>
              <w:spacing w:line="440" w:lineRule="exact"/>
              <w:rPr>
                <w:rFonts w:ascii="仿宋_GB2312" w:eastAsia="仿宋_GB2312" w:hAnsi="仿宋_GB2312" w:cs="仿宋_GB2312"/>
                <w:sz w:val="22"/>
              </w:rPr>
            </w:pPr>
            <w:r>
              <w:rPr>
                <w:rFonts w:ascii="仿宋_GB2312" w:eastAsia="仿宋_GB2312" w:hAnsi="仿宋_GB2312" w:cs="仿宋_GB2312"/>
                <w:sz w:val="22"/>
                <w:lang w:eastAsia="zh-Hans"/>
              </w:rPr>
              <w:t>5</w:t>
            </w:r>
            <w:r>
              <w:rPr>
                <w:rFonts w:ascii="仿宋_GB2312" w:eastAsia="仿宋_GB2312" w:hAnsi="仿宋_GB2312" w:cs="仿宋_GB2312" w:hint="eastAsia"/>
                <w:sz w:val="22"/>
                <w:lang w:eastAsia="zh-Hans"/>
              </w:rPr>
              <w:t>.</w:t>
            </w:r>
            <w:r>
              <w:rPr>
                <w:rFonts w:ascii="仿宋_GB2312" w:eastAsia="仿宋_GB2312" w:hAnsi="仿宋_GB2312" w:cs="仿宋_GB2312" w:hint="eastAsia"/>
                <w:sz w:val="22"/>
                <w:lang w:eastAsia="zh-Hans"/>
              </w:rPr>
              <w:t>创新性强</w:t>
            </w:r>
            <w:r>
              <w:rPr>
                <w:rFonts w:ascii="仿宋_GB2312" w:eastAsia="仿宋_GB2312" w:hAnsi="仿宋_GB2312" w:cs="仿宋_GB2312"/>
                <w:sz w:val="22"/>
                <w:lang w:eastAsia="zh-Hans"/>
              </w:rPr>
              <w:t>，</w:t>
            </w:r>
            <w:r>
              <w:rPr>
                <w:rFonts w:ascii="仿宋_GB2312" w:eastAsia="仿宋_GB2312" w:hAnsi="仿宋_GB2312" w:cs="仿宋_GB2312" w:hint="eastAsia"/>
                <w:sz w:val="22"/>
                <w:lang w:eastAsia="zh-Hans"/>
              </w:rPr>
              <w:t>表单设计有亮点</w:t>
            </w:r>
            <w:r>
              <w:rPr>
                <w:rFonts w:ascii="仿宋_GB2312" w:eastAsia="仿宋_GB2312" w:hAnsi="仿宋_GB2312" w:cs="仿宋_GB2312"/>
                <w:sz w:val="22"/>
                <w:lang w:eastAsia="zh-Hans"/>
              </w:rPr>
              <w:t>、</w:t>
            </w:r>
            <w:r>
              <w:rPr>
                <w:rFonts w:ascii="仿宋_GB2312" w:eastAsia="仿宋_GB2312" w:hAnsi="仿宋_GB2312" w:cs="仿宋_GB2312" w:hint="eastAsia"/>
                <w:sz w:val="22"/>
                <w:lang w:eastAsia="zh-Hans"/>
              </w:rPr>
              <w:t>有创意</w:t>
            </w:r>
          </w:p>
        </w:tc>
        <w:tc>
          <w:tcPr>
            <w:tcW w:w="728" w:type="dxa"/>
            <w:vMerge/>
            <w:vAlign w:val="center"/>
          </w:tcPr>
          <w:p w:rsidR="00EF694A" w:rsidRDefault="00EF694A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2"/>
              </w:rPr>
            </w:pPr>
          </w:p>
        </w:tc>
        <w:tc>
          <w:tcPr>
            <w:tcW w:w="945" w:type="dxa"/>
            <w:vMerge/>
            <w:vAlign w:val="center"/>
          </w:tcPr>
          <w:p w:rsidR="00EF694A" w:rsidRDefault="00EF694A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2"/>
              </w:rPr>
            </w:pPr>
          </w:p>
        </w:tc>
      </w:tr>
    </w:tbl>
    <w:p w:rsidR="00EF694A" w:rsidRDefault="00EF694A">
      <w:pPr>
        <w:widowControl/>
        <w:shd w:val="clear" w:color="auto" w:fill="FFFFFF"/>
        <w:spacing w:line="600" w:lineRule="atLeast"/>
        <w:jc w:val="left"/>
        <w:rPr>
          <w:rFonts w:ascii="微软雅黑" w:eastAsia="微软雅黑" w:hAnsi="微软雅黑" w:cs="宋体"/>
          <w:b/>
          <w:bCs/>
          <w:color w:val="4574B1"/>
          <w:kern w:val="0"/>
          <w:szCs w:val="21"/>
        </w:rPr>
      </w:pPr>
      <w:bookmarkStart w:id="0" w:name="_GoBack"/>
      <w:bookmarkEnd w:id="0"/>
    </w:p>
    <w:sectPr w:rsidR="00EF694A">
      <w:footerReference w:type="default" r:id="rId7"/>
      <w:pgSz w:w="11906" w:h="16838"/>
      <w:pgMar w:top="1440" w:right="1803" w:bottom="1440" w:left="1803" w:header="851" w:footer="992" w:gutter="0"/>
      <w:cols w:space="720"/>
      <w:docGrid w:type="lines" w:linePitch="31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0FAC" w:rsidRDefault="00180FAC">
      <w:r>
        <w:separator/>
      </w:r>
    </w:p>
  </w:endnote>
  <w:endnote w:type="continuationSeparator" w:id="0">
    <w:p w:rsidR="00180FAC" w:rsidRDefault="00180F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694A" w:rsidRDefault="00180FAC">
    <w:pPr>
      <w:pStyle w:val="a3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30407D">
      <w:rPr>
        <w:b/>
        <w:bCs/>
        <w:noProof/>
      </w:rPr>
      <w:t>3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30407D">
      <w:rPr>
        <w:b/>
        <w:bCs/>
        <w:noProof/>
      </w:rPr>
      <w:t>3</w:t>
    </w:r>
    <w:r>
      <w:rPr>
        <w:b/>
        <w:bCs/>
        <w:sz w:val="24"/>
        <w:szCs w:val="24"/>
      </w:rPr>
      <w:fldChar w:fldCharType="end"/>
    </w:r>
  </w:p>
  <w:p w:rsidR="00EF694A" w:rsidRDefault="00EF694A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0FAC" w:rsidRDefault="00180FAC">
      <w:r>
        <w:separator/>
      </w:r>
    </w:p>
  </w:footnote>
  <w:footnote w:type="continuationSeparator" w:id="0">
    <w:p w:rsidR="00180FAC" w:rsidRDefault="00180F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50DEC7"/>
    <w:multiLevelType w:val="singleLevel"/>
    <w:tmpl w:val="6350DEC7"/>
    <w:lvl w:ilvl="0">
      <w:start w:val="2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UxOTM2OGRkNWVlODg4YjE3NmQ0NTM2ZDdiYzYwOWIifQ=="/>
  </w:docVars>
  <w:rsids>
    <w:rsidRoot w:val="007F6BC1"/>
    <w:rsid w:val="000856D6"/>
    <w:rsid w:val="00095EE2"/>
    <w:rsid w:val="00180FAC"/>
    <w:rsid w:val="0030407D"/>
    <w:rsid w:val="006B1185"/>
    <w:rsid w:val="00795FCA"/>
    <w:rsid w:val="007F6BC1"/>
    <w:rsid w:val="00A143E9"/>
    <w:rsid w:val="00A572DF"/>
    <w:rsid w:val="00C528D4"/>
    <w:rsid w:val="00CA2914"/>
    <w:rsid w:val="00CB19CF"/>
    <w:rsid w:val="00DA77B0"/>
    <w:rsid w:val="00EF694A"/>
    <w:rsid w:val="00FC2286"/>
    <w:rsid w:val="00FC3255"/>
    <w:rsid w:val="061834A6"/>
    <w:rsid w:val="071B1241"/>
    <w:rsid w:val="15D1541F"/>
    <w:rsid w:val="2B5E554F"/>
    <w:rsid w:val="2C4B7881"/>
    <w:rsid w:val="34A35D81"/>
    <w:rsid w:val="354B08F2"/>
    <w:rsid w:val="375476CD"/>
    <w:rsid w:val="444A7FC7"/>
    <w:rsid w:val="47376F28"/>
    <w:rsid w:val="517F5754"/>
    <w:rsid w:val="6103688C"/>
    <w:rsid w:val="623C439E"/>
    <w:rsid w:val="65654809"/>
    <w:rsid w:val="6F6B7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777FFDB-3343-4026-BE97-96944CCDB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Pr>
      <w:b/>
      <w:bCs/>
    </w:rPr>
  </w:style>
  <w:style w:type="character" w:styleId="a7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1Char">
    <w:name w:val="标题 1 Char"/>
    <w:basedOn w:val="a0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paragraph" w:customStyle="1" w:styleId="articaldate">
    <w:name w:val="articaldate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">
    <w:name w:val="页眉 Char"/>
    <w:basedOn w:val="a0"/>
    <w:link w:val="a4"/>
    <w:uiPriority w:val="9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154</Words>
  <Characters>882</Characters>
  <Application>Microsoft Office Word</Application>
  <DocSecurity>0</DocSecurity>
  <Lines>7</Lines>
  <Paragraphs>2</Paragraphs>
  <ScaleCrop>false</ScaleCrop>
  <Company>Lenovo</Company>
  <LinksUpToDate>false</LinksUpToDate>
  <CharactersWithSpaces>1034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JFY</dc:creator>
  <cp:lastModifiedBy>AutoBVT</cp:lastModifiedBy>
  <cp:revision>5</cp:revision>
  <dcterms:created xsi:type="dcterms:W3CDTF">2022-11-04T05:23:00Z</dcterms:created>
  <dcterms:modified xsi:type="dcterms:W3CDTF">2022-11-04T08:01:00Z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0524FC8A13054532BDFBFA685597152D</vt:lpwstr>
  </property>
</Properties>
</file>