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widowControl/>
        <w:spacing w:line="360" w:lineRule="auto"/>
        <w:jc w:val="left"/>
        <w:rPr>
          <w:rFonts w:ascii="Times New Roman" w:hAnsi="Times New Roman" w:eastAsia="宋体" w:cs="Times New Roman"/>
          <w:b/>
          <w:kern w:val="0"/>
          <w:sz w:val="24"/>
          <w:szCs w:val="24"/>
        </w:rPr>
      </w:pPr>
      <w:r>
        <w:rPr>
          <w:rFonts w:ascii="Times New Roman" w:hAnsi="Times New Roman" w:eastAsia="宋体" w:cs="Times New Roman"/>
          <w:b/>
          <w:kern w:val="0"/>
          <w:sz w:val="24"/>
          <w:szCs w:val="24"/>
        </w:rPr>
        <w:t>附件</w:t>
      </w:r>
      <w:r>
        <w:rPr>
          <w:rFonts w:hint="eastAsia" w:ascii="Times New Roman" w:hAnsi="Times New Roman" w:eastAsia="宋体" w:cs="Times New Roman"/>
          <w:b/>
          <w:kern w:val="0"/>
          <w:sz w:val="24"/>
          <w:szCs w:val="24"/>
        </w:rPr>
        <w:t>5</w:t>
      </w:r>
    </w:p>
    <w:p>
      <w:pPr>
        <w:widowControl/>
        <w:spacing w:line="360" w:lineRule="auto"/>
        <w:jc w:val="center"/>
        <w:rPr>
          <w:rFonts w:ascii="Times New Roman" w:hAnsi="Times New Roman" w:eastAsia="宋体" w:cs="Times New Roman"/>
          <w:b/>
          <w:kern w:val="0"/>
          <w:sz w:val="24"/>
          <w:szCs w:val="24"/>
        </w:rPr>
      </w:pPr>
      <w:r>
        <w:rPr>
          <w:rFonts w:hint="eastAsia" w:ascii="Times New Roman" w:hAnsi="Times New Roman" w:eastAsia="宋体" w:cs="Times New Roman"/>
          <w:b/>
          <w:kern w:val="0"/>
          <w:sz w:val="24"/>
          <w:szCs w:val="24"/>
          <w:lang w:val="en-US" w:eastAsia="zh-CN"/>
        </w:rPr>
        <w:t>实验能力模块   中学（含初中和高中）物理 在线学习操作指南</w:t>
      </w:r>
    </w:p>
    <w:p>
      <w:pPr>
        <w:widowControl/>
        <w:spacing w:line="440" w:lineRule="exact"/>
        <w:ind w:firstLine="482" w:firstLineChars="200"/>
        <w:jc w:val="left"/>
        <w:rPr>
          <w:rFonts w:ascii="Times New Roman" w:hAnsi="Times New Roman" w:eastAsia="宋体" w:cs="Times New Roman"/>
          <w:b/>
          <w:bCs/>
          <w:kern w:val="0"/>
          <w:sz w:val="24"/>
          <w:szCs w:val="24"/>
        </w:rPr>
      </w:pPr>
      <w:r>
        <w:rPr>
          <w:rFonts w:hint="eastAsia" w:ascii="Times New Roman" w:hAnsi="Times New Roman" w:eastAsia="宋体" w:cs="Times New Roman"/>
          <w:b/>
          <w:bCs/>
          <w:kern w:val="0"/>
          <w:sz w:val="24"/>
          <w:szCs w:val="24"/>
        </w:rPr>
        <w:t>一、进入学习页面</w:t>
      </w:r>
    </w:p>
    <w:p>
      <w:pPr>
        <w:spacing w:line="440" w:lineRule="exact"/>
        <w:ind w:firstLine="480" w:firstLineChars="200"/>
        <w:rPr>
          <w:rFonts w:ascii="宋体" w:hAnsi="宋体" w:eastAsia="宋体" w:cs="Times New Roman"/>
          <w:kern w:val="0"/>
          <w:sz w:val="24"/>
          <w:szCs w:val="24"/>
        </w:rPr>
      </w:pPr>
      <w:r>
        <w:rPr>
          <w:rFonts w:hint="eastAsia" w:ascii="宋体" w:hAnsi="宋体" w:eastAsia="宋体" w:cs="Times New Roman"/>
          <w:bCs/>
          <w:kern w:val="0"/>
          <w:sz w:val="24"/>
          <w:szCs w:val="24"/>
        </w:rPr>
        <w:t>登录“2021浦东”培训专区首页</w:t>
      </w:r>
      <w:r>
        <w:fldChar w:fldCharType="begin"/>
      </w:r>
      <w:r>
        <w:instrText xml:space="preserve"> HYPERLINK "http://2021pd.yanxiu.com" </w:instrText>
      </w:r>
      <w:r>
        <w:fldChar w:fldCharType="separate"/>
      </w:r>
      <w:r>
        <w:rPr>
          <w:rStyle w:val="7"/>
          <w:rFonts w:hint="eastAsia" w:ascii="宋体" w:hAnsi="宋体" w:eastAsia="宋体" w:cs="Times New Roman"/>
          <w:bCs/>
          <w:kern w:val="0"/>
          <w:sz w:val="24"/>
          <w:szCs w:val="24"/>
        </w:rPr>
        <w:t>http://2021pd.yanxiu.com</w:t>
      </w:r>
      <w:r>
        <w:rPr>
          <w:rStyle w:val="7"/>
          <w:rFonts w:hint="eastAsia" w:ascii="宋体" w:hAnsi="宋体" w:eastAsia="宋体" w:cs="Times New Roman"/>
          <w:bCs/>
          <w:kern w:val="0"/>
          <w:sz w:val="24"/>
          <w:szCs w:val="24"/>
        </w:rPr>
        <w:fldChar w:fldCharType="end"/>
      </w:r>
      <w:r>
        <w:rPr>
          <w:rFonts w:hint="eastAsia" w:ascii="宋体" w:hAnsi="宋体" w:eastAsia="宋体" w:cs="Times New Roman"/>
          <w:bCs/>
          <w:kern w:val="0"/>
          <w:sz w:val="24"/>
          <w:szCs w:val="24"/>
        </w:rPr>
        <w:t>，输入账号密码登录后，</w:t>
      </w:r>
      <w:r>
        <w:rPr>
          <w:rFonts w:hint="eastAsia" w:ascii="宋体" w:hAnsi="宋体" w:eastAsia="宋体" w:cs="Times New Roman"/>
          <w:kern w:val="0"/>
          <w:sz w:val="24"/>
          <w:szCs w:val="24"/>
        </w:rPr>
        <w:t>点击【去学习】进入工作室。（登录用户名：师训号或手机号；初始密码：</w:t>
      </w:r>
      <w:r>
        <w:rPr>
          <w:rFonts w:ascii="宋体" w:hAnsi="宋体" w:eastAsia="宋体" w:cs="Times New Roman"/>
          <w:kern w:val="0"/>
          <w:sz w:val="24"/>
          <w:szCs w:val="24"/>
        </w:rPr>
        <w:t>2021pd</w:t>
      </w:r>
      <w:r>
        <w:rPr>
          <w:rFonts w:hint="eastAsia" w:ascii="宋体" w:hAnsi="宋体" w:eastAsia="宋体" w:cs="Times New Roman"/>
          <w:kern w:val="0"/>
          <w:sz w:val="24"/>
          <w:szCs w:val="24"/>
        </w:rPr>
        <w:t>）</w:t>
      </w:r>
    </w:p>
    <w:p>
      <w:pPr>
        <w:jc w:val="center"/>
        <w:rPr>
          <w:rFonts w:ascii="宋体" w:hAnsi="宋体" w:eastAsia="宋体" w:cs="Times New Roman"/>
          <w:kern w:val="0"/>
          <w:sz w:val="24"/>
          <w:szCs w:val="24"/>
        </w:rPr>
      </w:pPr>
      <w:r>
        <w:rPr>
          <w:rFonts w:hint="eastAsia" w:ascii="宋体" w:hAnsi="宋体" w:eastAsia="宋体" w:cs="Times New Roman"/>
          <w:kern w:val="0"/>
          <w:sz w:val="24"/>
          <w:szCs w:val="24"/>
        </w:rPr>
        <w:drawing>
          <wp:inline distT="0" distB="0" distL="0" distR="0">
            <wp:extent cx="1544320" cy="1439545"/>
            <wp:effectExtent l="0" t="0" r="0" b="8255"/>
            <wp:docPr id="7" name="图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图片 7"/>
                    <pic:cNvPicPr>
                      <a:picLocks noChangeAspect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4710"/>
                    <a:stretch>
                      <a:fillRect/>
                    </a:stretch>
                  </pic:blipFill>
                  <pic:spPr>
                    <a:xfrm>
                      <a:off x="0" y="0"/>
                      <a:ext cx="1544742" cy="1440000"/>
                    </a:xfrm>
                    <a:prstGeom prst="rect">
                      <a:avLst/>
                    </a:prstGeom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drawing>
          <wp:inline distT="0" distB="0" distL="0" distR="0">
            <wp:extent cx="1833245" cy="1331595"/>
            <wp:effectExtent l="0" t="0" r="0" b="1905"/>
            <wp:docPr id="6" name="图片 6" descr="C:\Users\Srt-ZY\AppData\Local\Temp\1589781307(1)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6" descr="C:\Users\Srt-ZY\AppData\Local\Temp\1589781307(1).pn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63083" t="23786" r="17166" b="44927"/>
                    <a:stretch>
                      <a:fillRect/>
                    </a:stretch>
                  </pic:blipFill>
                  <pic:spPr>
                    <a:xfrm>
                      <a:off x="0" y="0"/>
                      <a:ext cx="1833539" cy="1332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widowControl/>
        <w:spacing w:line="440" w:lineRule="exact"/>
        <w:ind w:firstLine="482" w:firstLineChars="200"/>
        <w:jc w:val="left"/>
        <w:rPr>
          <w:rFonts w:ascii="Times New Roman" w:hAnsi="Times New Roman" w:eastAsia="宋体" w:cs="Times New Roman"/>
          <w:b/>
          <w:bCs/>
          <w:kern w:val="0"/>
          <w:sz w:val="24"/>
          <w:szCs w:val="24"/>
        </w:rPr>
      </w:pPr>
      <w:r>
        <w:rPr>
          <w:rFonts w:hint="eastAsia" w:ascii="Times New Roman" w:hAnsi="Times New Roman" w:eastAsia="宋体" w:cs="Times New Roman"/>
          <w:b/>
          <w:bCs/>
          <w:kern w:val="0"/>
          <w:sz w:val="24"/>
          <w:szCs w:val="24"/>
        </w:rPr>
        <w:t>二、完成课程学习</w:t>
      </w:r>
    </w:p>
    <w:p>
      <w:pPr>
        <w:widowControl/>
        <w:spacing w:line="440" w:lineRule="exact"/>
        <w:ind w:firstLine="480" w:firstLineChars="200"/>
        <w:jc w:val="left"/>
        <w:rPr>
          <w:rFonts w:ascii="Times New Roman" w:hAnsi="Times New Roman" w:eastAsia="宋体" w:cs="Times New Roman"/>
          <w:bCs/>
          <w:kern w:val="0"/>
          <w:sz w:val="24"/>
          <w:szCs w:val="24"/>
        </w:rPr>
      </w:pPr>
      <w:r>
        <w:rPr>
          <w:rFonts w:ascii="Times New Roman" w:hAnsi="Times New Roman" w:eastAsia="宋体" w:cs="Times New Roman"/>
          <w:bCs/>
          <w:kern w:val="0"/>
          <w:sz w:val="24"/>
          <w:szCs w:val="24"/>
        </w:rPr>
        <w:t>分别点击左侧</w:t>
      </w:r>
      <w:r>
        <w:rPr>
          <w:rFonts w:hint="eastAsia" w:ascii="Times New Roman" w:hAnsi="Times New Roman" w:eastAsia="宋体" w:cs="Times New Roman"/>
          <w:b/>
          <w:bCs/>
          <w:kern w:val="0"/>
          <w:sz w:val="24"/>
          <w:szCs w:val="24"/>
        </w:rPr>
        <w:t>“</w:t>
      </w:r>
      <w:r>
        <w:rPr>
          <w:rFonts w:ascii="Times New Roman" w:hAnsi="Times New Roman" w:eastAsia="宋体" w:cs="Times New Roman"/>
          <w:b/>
          <w:bCs/>
          <w:kern w:val="0"/>
          <w:sz w:val="24"/>
          <w:szCs w:val="24"/>
        </w:rPr>
        <w:t>理论理念部分</w:t>
      </w:r>
      <w:r>
        <w:rPr>
          <w:rFonts w:hint="eastAsia" w:ascii="Times New Roman" w:hAnsi="Times New Roman" w:eastAsia="宋体" w:cs="Times New Roman"/>
          <w:b/>
          <w:bCs/>
          <w:kern w:val="0"/>
          <w:sz w:val="24"/>
          <w:szCs w:val="24"/>
        </w:rPr>
        <w:t>”</w:t>
      </w:r>
      <w:r>
        <w:rPr>
          <w:rFonts w:hint="eastAsia" w:ascii="Times New Roman" w:hAnsi="Times New Roman" w:eastAsia="宋体" w:cs="Times New Roman"/>
          <w:bCs/>
          <w:kern w:val="0"/>
          <w:sz w:val="24"/>
          <w:szCs w:val="24"/>
        </w:rPr>
        <w:t>和</w:t>
      </w:r>
      <w:r>
        <w:rPr>
          <w:rFonts w:hint="eastAsia" w:ascii="Times New Roman" w:hAnsi="Times New Roman" w:eastAsia="宋体" w:cs="Times New Roman"/>
          <w:b/>
          <w:bCs/>
          <w:kern w:val="0"/>
          <w:sz w:val="24"/>
          <w:szCs w:val="24"/>
        </w:rPr>
        <w:t>“实验操作部分”</w:t>
      </w:r>
      <w:r>
        <w:rPr>
          <w:rFonts w:hint="eastAsia" w:ascii="Times New Roman" w:hAnsi="Times New Roman" w:eastAsia="宋体" w:cs="Times New Roman"/>
          <w:bCs/>
          <w:kern w:val="0"/>
          <w:sz w:val="24"/>
          <w:szCs w:val="24"/>
        </w:rPr>
        <w:t>的“直播课程”进入观看课程，完成三门课程的学习。</w:t>
      </w:r>
    </w:p>
    <w:p>
      <w:pPr>
        <w:ind w:left="482"/>
        <w:rPr>
          <w:rFonts w:ascii="宋体" w:hAnsi="宋体" w:eastAsia="宋体" w:cs="Times New Roman"/>
          <w:kern w:val="0"/>
          <w:sz w:val="24"/>
          <w:szCs w:val="24"/>
        </w:rPr>
      </w:pPr>
      <w:r>
        <w:drawing>
          <wp:inline distT="0" distB="0" distL="0" distR="0">
            <wp:extent cx="5122545" cy="1551305"/>
            <wp:effectExtent l="0" t="0" r="1905" b="0"/>
            <wp:docPr id="14" name="图片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图片 14"/>
                    <pic:cNvPicPr>
                      <a:picLocks noChangeAspect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122808" cy="1551419"/>
                    </a:xfrm>
                    <a:prstGeom prst="rect">
                      <a:avLst/>
                    </a:prstGeom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pStyle w:val="14"/>
        <w:adjustRightInd w:val="0"/>
        <w:spacing w:line="400" w:lineRule="exact"/>
        <w:ind w:firstLineChars="0"/>
        <w:jc w:val="left"/>
        <w:rPr>
          <w:rFonts w:ascii="宋体" w:hAnsi="宋体" w:cs="宋体"/>
          <w:sz w:val="24"/>
          <w:szCs w:val="24"/>
        </w:rPr>
      </w:pPr>
      <w:r>
        <w:rPr>
          <w:rFonts w:hint="eastAsia" w:ascii="宋体" w:hAnsi="宋体" w:cs="宋体"/>
          <w:b/>
          <w:color w:val="FF0000"/>
          <w:sz w:val="24"/>
          <w:szCs w:val="24"/>
        </w:rPr>
        <w:t>注意：</w:t>
      </w:r>
      <w:r>
        <w:rPr>
          <w:rFonts w:hint="eastAsia" w:ascii="宋体" w:hAnsi="宋体" w:cs="宋体"/>
          <w:sz w:val="24"/>
          <w:szCs w:val="24"/>
        </w:rPr>
        <w:t>如</w:t>
      </w:r>
      <w:r>
        <w:rPr>
          <w:rFonts w:hint="eastAsia" w:ascii="宋体" w:hAnsi="宋体" w:cs="宋体"/>
          <w:b/>
          <w:bCs/>
          <w:color w:val="FF0000"/>
          <w:sz w:val="24"/>
          <w:szCs w:val="24"/>
        </w:rPr>
        <w:t>同时</w:t>
      </w:r>
      <w:r>
        <w:rPr>
          <w:rFonts w:hint="eastAsia" w:ascii="宋体" w:hAnsi="宋体" w:cs="宋体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选择</w:t>
      </w:r>
      <w:r>
        <w:rPr>
          <w:rFonts w:hint="eastAsia" w:ascii="宋体" w:hAnsi="宋体" w:cs="宋体"/>
          <w:b/>
          <w:color w:val="FF0000"/>
          <w:sz w:val="24"/>
          <w:szCs w:val="24"/>
        </w:rPr>
        <w:t>物理</w:t>
      </w:r>
      <w:r>
        <w:rPr>
          <w:rFonts w:hint="eastAsia" w:ascii="宋体" w:hAnsi="宋体" w:cs="宋体"/>
          <w:bCs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学科</w:t>
      </w:r>
      <w:r>
        <w:rPr>
          <w:rFonts w:hint="eastAsia" w:ascii="宋体" w:hAnsi="宋体" w:cs="宋体"/>
          <w:sz w:val="24"/>
          <w:szCs w:val="24"/>
        </w:rPr>
        <w:t>的</w:t>
      </w:r>
      <w:r>
        <w:rPr>
          <w:rFonts w:hint="eastAsia" w:ascii="宋体" w:hAnsi="宋体" w:cs="宋体"/>
          <w:b/>
          <w:sz w:val="24"/>
          <w:szCs w:val="24"/>
        </w:rPr>
        <w:t>“本体性知识和作业命题能力”</w:t>
      </w:r>
      <w:r>
        <w:rPr>
          <w:rFonts w:hint="eastAsia" w:ascii="宋体" w:hAnsi="宋体" w:cs="宋体"/>
          <w:sz w:val="24"/>
          <w:szCs w:val="24"/>
        </w:rPr>
        <w:t>和</w:t>
      </w:r>
      <w:r>
        <w:rPr>
          <w:rFonts w:hint="eastAsia" w:ascii="宋体" w:hAnsi="宋体" w:cs="宋体"/>
          <w:b/>
          <w:sz w:val="24"/>
          <w:szCs w:val="24"/>
        </w:rPr>
        <w:t>“中学物理实验能力”</w:t>
      </w:r>
      <w:r>
        <w:rPr>
          <w:rFonts w:hint="eastAsia" w:ascii="宋体" w:hAnsi="宋体" w:cs="宋体"/>
          <w:sz w:val="24"/>
          <w:szCs w:val="24"/>
        </w:rPr>
        <w:t>两个模块补训教师需要</w:t>
      </w:r>
      <w:r>
        <w:rPr>
          <w:rFonts w:hint="eastAsia" w:ascii="宋体" w:hAnsi="宋体" w:cs="宋体"/>
          <w:b/>
          <w:bCs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切换</w:t>
      </w:r>
      <w:r>
        <w:rPr>
          <w:rFonts w:hint="eastAsia" w:ascii="宋体" w:hAnsi="宋体" w:cs="宋体"/>
          <w:sz w:val="24"/>
          <w:szCs w:val="24"/>
        </w:rPr>
        <w:t>培训，操作如下：</w:t>
      </w:r>
    </w:p>
    <w:p>
      <w:pPr>
        <w:pStyle w:val="14"/>
        <w:adjustRightInd w:val="0"/>
        <w:spacing w:line="360" w:lineRule="exact"/>
        <w:ind w:firstLineChars="0"/>
        <w:jc w:val="left"/>
        <w:rPr>
          <w:rFonts w:ascii="宋体" w:hAnsi="宋体" w:cs="宋体"/>
          <w:sz w:val="24"/>
          <w:szCs w:val="24"/>
        </w:rPr>
      </w:pPr>
      <w:r>
        <w:rPr>
          <w:rFonts w:ascii="宋体" w:hAnsi="宋体" w:cs="宋体"/>
          <w:sz w:val="24"/>
          <w:szCs w:val="24"/>
        </w:rPr>
        <w:t>第一步：</w:t>
      </w:r>
      <w:r>
        <w:rPr>
          <w:rFonts w:hint="eastAsia" w:ascii="宋体" w:hAnsi="宋体" w:cs="宋体"/>
          <w:sz w:val="24"/>
          <w:szCs w:val="24"/>
        </w:rPr>
        <w:t>登录后，在个人工作室点击左上角【我的培训】，进入列表页面；</w:t>
      </w:r>
    </w:p>
    <w:p>
      <w:pPr>
        <w:pStyle w:val="14"/>
        <w:adjustRightInd w:val="0"/>
        <w:spacing w:line="360" w:lineRule="exact"/>
        <w:ind w:firstLineChars="0"/>
        <w:jc w:val="left"/>
        <w:rPr>
          <w:rFonts w:ascii="宋体" w:hAnsi="宋体" w:cs="宋体"/>
          <w:sz w:val="24"/>
          <w:szCs w:val="24"/>
        </w:rPr>
      </w:pPr>
      <w:r>
        <w:rPr>
          <w:rFonts w:hint="eastAsia" w:ascii="宋体" w:hAnsi="宋体" w:cs="宋体"/>
          <w:sz w:val="24"/>
          <w:szCs w:val="24"/>
        </w:rPr>
        <w:t>第二步：在【我的研修项目】中选择相应课程点击对应的【去学习】进行切换。</w:t>
      </w:r>
    </w:p>
    <w:p>
      <w:pPr>
        <w:pStyle w:val="14"/>
        <w:adjustRightInd w:val="0"/>
        <w:ind w:firstLine="0" w:firstLineChars="0"/>
        <w:jc w:val="center"/>
        <w:rPr>
          <w:rFonts w:ascii="宋体" w:hAnsi="宋体" w:cs="宋体"/>
          <w:sz w:val="24"/>
          <w:szCs w:val="24"/>
        </w:rPr>
      </w:pPr>
      <w:r>
        <w:rPr>
          <w:rFonts w:ascii="宋体" w:hAnsi="宋体" w:cs="宋体"/>
          <w:sz w:val="24"/>
          <w:szCs w:val="24"/>
        </w:rPr>
        <w:drawing>
          <wp:inline distT="0" distB="0" distL="0" distR="0">
            <wp:extent cx="2099945" cy="855345"/>
            <wp:effectExtent l="0" t="0" r="0" b="0"/>
            <wp:docPr id="2" name="图片 2" descr="手机屏幕截图&#10;&#10;描述已自动生成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 descr="手机屏幕截图&#10;&#10;描述已自动生成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2193519" cy="89376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宋体" w:hAnsi="宋体"/>
          <w:b/>
          <w:sz w:val="24"/>
        </w:rPr>
        <w:drawing>
          <wp:inline distT="0" distB="0" distL="0" distR="0">
            <wp:extent cx="3271520" cy="797560"/>
            <wp:effectExtent l="0" t="0" r="5080" b="2540"/>
            <wp:docPr id="4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4"/>
                    <pic:cNvPicPr>
                      <a:picLocks noChangeAspect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76307" cy="79901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line="440" w:lineRule="exact"/>
        <w:jc w:val="center"/>
        <w:rPr>
          <w:rFonts w:ascii="宋体" w:hAnsi="宋体" w:eastAsia="宋体" w:cs="Times New Roman"/>
          <w:kern w:val="0"/>
          <w:sz w:val="24"/>
          <w:szCs w:val="24"/>
        </w:rPr>
      </w:pPr>
      <w:r>
        <w:rPr>
          <w:rFonts w:hint="eastAsia" w:ascii="宋体" w:hAnsi="宋体" w:eastAsia="宋体" w:cs="Times New Roman"/>
          <w:kern w:val="0"/>
          <w:sz w:val="24"/>
          <w:szCs w:val="24"/>
        </w:rPr>
        <w:t>忘记密码/求助咨询：400779901</w:t>
      </w:r>
      <w:bookmarkStart w:id="0" w:name="_GoBack"/>
      <w:bookmarkEnd w:id="0"/>
      <w:r>
        <w:rPr>
          <w:rFonts w:hint="eastAsia" w:ascii="宋体" w:hAnsi="宋体" w:eastAsia="宋体" w:cs="Times New Roman"/>
          <w:kern w:val="0"/>
          <w:sz w:val="24"/>
          <w:szCs w:val="24"/>
        </w:rPr>
        <w:t>0（免长途话费，</w:t>
      </w:r>
      <w:r>
        <w:rPr>
          <w:rFonts w:hint="eastAsia" w:ascii="宋体" w:hAnsi="宋体" w:eastAsia="宋体" w:cs="Times New Roman"/>
          <w:kern w:val="0"/>
          <w:sz w:val="24"/>
          <w:szCs w:val="24"/>
          <w:lang w:val="en-US" w:eastAsia="zh-CN"/>
        </w:rPr>
        <w:t>9</w:t>
      </w:r>
      <w:r>
        <w:rPr>
          <w:rFonts w:hint="eastAsia" w:ascii="宋体" w:hAnsi="宋体" w:eastAsia="宋体" w:cs="Times New Roman"/>
          <w:kern w:val="0"/>
          <w:sz w:val="24"/>
          <w:szCs w:val="24"/>
        </w:rPr>
        <w:t>:00-</w:t>
      </w:r>
      <w:r>
        <w:rPr>
          <w:rFonts w:hint="eastAsia" w:ascii="宋体" w:hAnsi="宋体" w:eastAsia="宋体" w:cs="Times New Roman"/>
          <w:kern w:val="0"/>
          <w:sz w:val="24"/>
          <w:szCs w:val="24"/>
          <w:lang w:val="en-US" w:eastAsia="zh-CN"/>
        </w:rPr>
        <w:t>16</w:t>
      </w:r>
      <w:r>
        <w:rPr>
          <w:rFonts w:hint="eastAsia" w:ascii="宋体" w:hAnsi="宋体" w:eastAsia="宋体" w:cs="Times New Roman"/>
          <w:kern w:val="0"/>
          <w:sz w:val="24"/>
          <w:szCs w:val="24"/>
        </w:rPr>
        <w:t>:</w:t>
      </w:r>
      <w:r>
        <w:rPr>
          <w:rFonts w:hint="eastAsia" w:ascii="宋体" w:hAnsi="宋体" w:eastAsia="宋体" w:cs="Times New Roman"/>
          <w:kern w:val="0"/>
          <w:sz w:val="24"/>
          <w:szCs w:val="24"/>
          <w:lang w:val="en-US" w:eastAsia="zh-CN"/>
        </w:rPr>
        <w:t>3</w:t>
      </w:r>
      <w:r>
        <w:rPr>
          <w:rFonts w:hint="eastAsia" w:ascii="宋体" w:hAnsi="宋体" w:eastAsia="宋体" w:cs="Times New Roman"/>
          <w:kern w:val="0"/>
          <w:sz w:val="24"/>
          <w:szCs w:val="24"/>
        </w:rPr>
        <w:t>0为人工接听）。</w:t>
      </w:r>
    </w:p>
    <w:sectPr>
      <w:pgSz w:w="11906" w:h="16838"/>
      <w:pgMar w:top="1418" w:right="1418" w:bottom="1418" w:left="1418" w:header="584" w:footer="454" w:gutter="0"/>
      <w:pgNumType w:fmt="numberInDash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5"/>
  <w:mirrorMargins w:val="1"/>
  <w:bordersDoNotSurroundHeader w:val="1"/>
  <w:bordersDoNotSurroundFooter w:val="1"/>
  <w:hideSpellingErrors/>
  <w:hideGrammaticalErrors/>
  <w:documentProtection w:enforcement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A73DA"/>
    <w:rsid w:val="000122A4"/>
    <w:rsid w:val="00062A8C"/>
    <w:rsid w:val="00075605"/>
    <w:rsid w:val="000940AD"/>
    <w:rsid w:val="000945E0"/>
    <w:rsid w:val="00094A17"/>
    <w:rsid w:val="000B1704"/>
    <w:rsid w:val="000C2D1D"/>
    <w:rsid w:val="000C42B4"/>
    <w:rsid w:val="000D65D9"/>
    <w:rsid w:val="000F70A1"/>
    <w:rsid w:val="00100B90"/>
    <w:rsid w:val="001313FC"/>
    <w:rsid w:val="0014751F"/>
    <w:rsid w:val="00161F27"/>
    <w:rsid w:val="0017065A"/>
    <w:rsid w:val="00171910"/>
    <w:rsid w:val="001E1CA9"/>
    <w:rsid w:val="001E3C87"/>
    <w:rsid w:val="0021555B"/>
    <w:rsid w:val="002239D9"/>
    <w:rsid w:val="00225313"/>
    <w:rsid w:val="00234305"/>
    <w:rsid w:val="002612D0"/>
    <w:rsid w:val="002636B4"/>
    <w:rsid w:val="00265275"/>
    <w:rsid w:val="00270CA9"/>
    <w:rsid w:val="002762A6"/>
    <w:rsid w:val="002A59B6"/>
    <w:rsid w:val="002B04D6"/>
    <w:rsid w:val="002B167C"/>
    <w:rsid w:val="002C4DCB"/>
    <w:rsid w:val="002D13C7"/>
    <w:rsid w:val="002E3A79"/>
    <w:rsid w:val="002F6700"/>
    <w:rsid w:val="00315808"/>
    <w:rsid w:val="00316A44"/>
    <w:rsid w:val="00325C43"/>
    <w:rsid w:val="003308AF"/>
    <w:rsid w:val="00331F7D"/>
    <w:rsid w:val="00333B4F"/>
    <w:rsid w:val="003623EE"/>
    <w:rsid w:val="003875CB"/>
    <w:rsid w:val="00387EDC"/>
    <w:rsid w:val="003914AC"/>
    <w:rsid w:val="003A006F"/>
    <w:rsid w:val="003A5D39"/>
    <w:rsid w:val="003B52DE"/>
    <w:rsid w:val="003C100B"/>
    <w:rsid w:val="00423BC1"/>
    <w:rsid w:val="004333FE"/>
    <w:rsid w:val="00453789"/>
    <w:rsid w:val="004A26F6"/>
    <w:rsid w:val="004B2894"/>
    <w:rsid w:val="00543678"/>
    <w:rsid w:val="00550C8A"/>
    <w:rsid w:val="00553132"/>
    <w:rsid w:val="00554A09"/>
    <w:rsid w:val="00555A10"/>
    <w:rsid w:val="00564039"/>
    <w:rsid w:val="00564AA6"/>
    <w:rsid w:val="00581366"/>
    <w:rsid w:val="00591B56"/>
    <w:rsid w:val="005A7BAF"/>
    <w:rsid w:val="005C65BE"/>
    <w:rsid w:val="005D1DFC"/>
    <w:rsid w:val="005F58F2"/>
    <w:rsid w:val="005F6995"/>
    <w:rsid w:val="0063574F"/>
    <w:rsid w:val="006668BC"/>
    <w:rsid w:val="006775EA"/>
    <w:rsid w:val="006805C7"/>
    <w:rsid w:val="00692188"/>
    <w:rsid w:val="006A73DA"/>
    <w:rsid w:val="006B21F3"/>
    <w:rsid w:val="006C2243"/>
    <w:rsid w:val="006D5689"/>
    <w:rsid w:val="006D79FC"/>
    <w:rsid w:val="006E312E"/>
    <w:rsid w:val="006F71A3"/>
    <w:rsid w:val="007019D8"/>
    <w:rsid w:val="0072555D"/>
    <w:rsid w:val="00746492"/>
    <w:rsid w:val="0077617F"/>
    <w:rsid w:val="00777073"/>
    <w:rsid w:val="00796451"/>
    <w:rsid w:val="007B3139"/>
    <w:rsid w:val="007B6242"/>
    <w:rsid w:val="007D0021"/>
    <w:rsid w:val="007D08CD"/>
    <w:rsid w:val="007F3986"/>
    <w:rsid w:val="007F628B"/>
    <w:rsid w:val="00800EEB"/>
    <w:rsid w:val="0083074B"/>
    <w:rsid w:val="00830A8A"/>
    <w:rsid w:val="00837A14"/>
    <w:rsid w:val="00842C36"/>
    <w:rsid w:val="00843983"/>
    <w:rsid w:val="00846CA6"/>
    <w:rsid w:val="00864EB1"/>
    <w:rsid w:val="008A3680"/>
    <w:rsid w:val="008F076E"/>
    <w:rsid w:val="009125E7"/>
    <w:rsid w:val="00963C2B"/>
    <w:rsid w:val="00970F4B"/>
    <w:rsid w:val="00976C04"/>
    <w:rsid w:val="009856F8"/>
    <w:rsid w:val="00992752"/>
    <w:rsid w:val="00994E06"/>
    <w:rsid w:val="009A0C6C"/>
    <w:rsid w:val="009B45A0"/>
    <w:rsid w:val="009B55F6"/>
    <w:rsid w:val="009B6D13"/>
    <w:rsid w:val="009C0846"/>
    <w:rsid w:val="009C08CB"/>
    <w:rsid w:val="009C31BB"/>
    <w:rsid w:val="009E3628"/>
    <w:rsid w:val="00A024CE"/>
    <w:rsid w:val="00A02DDD"/>
    <w:rsid w:val="00A14691"/>
    <w:rsid w:val="00A221DE"/>
    <w:rsid w:val="00A30301"/>
    <w:rsid w:val="00A33A71"/>
    <w:rsid w:val="00A41B37"/>
    <w:rsid w:val="00A668B5"/>
    <w:rsid w:val="00A67BFA"/>
    <w:rsid w:val="00A75DFB"/>
    <w:rsid w:val="00AC4103"/>
    <w:rsid w:val="00AD39A4"/>
    <w:rsid w:val="00AE6F19"/>
    <w:rsid w:val="00B031B2"/>
    <w:rsid w:val="00B07B47"/>
    <w:rsid w:val="00B12EBF"/>
    <w:rsid w:val="00B16F68"/>
    <w:rsid w:val="00B23F45"/>
    <w:rsid w:val="00B47657"/>
    <w:rsid w:val="00B52CB9"/>
    <w:rsid w:val="00B5362F"/>
    <w:rsid w:val="00BA6737"/>
    <w:rsid w:val="00C345EE"/>
    <w:rsid w:val="00C353E5"/>
    <w:rsid w:val="00C37EF3"/>
    <w:rsid w:val="00C73575"/>
    <w:rsid w:val="00C906F0"/>
    <w:rsid w:val="00C9327F"/>
    <w:rsid w:val="00CA4699"/>
    <w:rsid w:val="00CE5274"/>
    <w:rsid w:val="00CF2FEF"/>
    <w:rsid w:val="00D17EDE"/>
    <w:rsid w:val="00D478B2"/>
    <w:rsid w:val="00D56417"/>
    <w:rsid w:val="00D9211B"/>
    <w:rsid w:val="00E144C6"/>
    <w:rsid w:val="00E22512"/>
    <w:rsid w:val="00E245D7"/>
    <w:rsid w:val="00E310FD"/>
    <w:rsid w:val="00EB2270"/>
    <w:rsid w:val="00EC7631"/>
    <w:rsid w:val="00ED6B80"/>
    <w:rsid w:val="00ED7366"/>
    <w:rsid w:val="00EE0BF3"/>
    <w:rsid w:val="00F06850"/>
    <w:rsid w:val="00F2401A"/>
    <w:rsid w:val="00F30D24"/>
    <w:rsid w:val="00F332A9"/>
    <w:rsid w:val="00F6236D"/>
    <w:rsid w:val="00F865CC"/>
    <w:rsid w:val="00FA0DB9"/>
    <w:rsid w:val="00FA7941"/>
    <w:rsid w:val="00FF0820"/>
    <w:rsid w:val="245646B2"/>
    <w:rsid w:val="42C2210D"/>
    <w:rsid w:val="6F9C28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nhideWhenUsed="0" w:uiPriority="99" w:semiHidden="0" w:name="Table Subtle 1"/>
    <w:lsdException w:uiPriority="99" w:name="Table Subtle 2"/>
    <w:lsdException w:uiPriority="99" w:name="Table Web 1"/>
    <w:lsdException w:unhideWhenUsed="0" w:uiPriority="99" w:semiHidden="0" w:name="Table Web 2"/>
    <w:lsdException w:unhideWhenUsed="0" w:uiPriority="99" w:semiHidden="0" w:name="Table Web 3"/>
    <w:lsdException w:qFormat="1"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eastAsia="微软雅黑" w:asciiTheme="minorHAnsi" w:hAnsiTheme="minorHAnsi" w:cstheme="minorBidi"/>
      <w:kern w:val="2"/>
      <w:sz w:val="21"/>
      <w:szCs w:val="22"/>
      <w:lang w:val="en-US" w:eastAsia="zh-CN" w:bidi="ar-SA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13"/>
    <w:semiHidden/>
    <w:unhideWhenUsed/>
    <w:qFormat/>
    <w:uiPriority w:val="99"/>
    <w:rPr>
      <w:rFonts w:ascii="宋体" w:eastAsia="宋体"/>
      <w:sz w:val="18"/>
      <w:szCs w:val="18"/>
    </w:rPr>
  </w:style>
  <w:style w:type="paragraph" w:styleId="3">
    <w:name w:val="footer"/>
    <w:basedOn w:val="1"/>
    <w:link w:val="9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8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7">
    <w:name w:val="Hyperlink"/>
    <w:basedOn w:val="6"/>
    <w:unhideWhenUsed/>
    <w:qFormat/>
    <w:uiPriority w:val="99"/>
    <w:rPr>
      <w:color w:val="0563C1" w:themeColor="hyperlink"/>
      <w:u w:val="single"/>
      <w14:textFill>
        <w14:solidFill>
          <w14:schemeClr w14:val="hlink"/>
        </w14:solidFill>
      </w14:textFill>
    </w:rPr>
  </w:style>
  <w:style w:type="character" w:customStyle="1" w:styleId="8">
    <w:name w:val="页眉 字符"/>
    <w:basedOn w:val="6"/>
    <w:link w:val="4"/>
    <w:qFormat/>
    <w:uiPriority w:val="99"/>
    <w:rPr>
      <w:sz w:val="18"/>
      <w:szCs w:val="18"/>
    </w:rPr>
  </w:style>
  <w:style w:type="character" w:customStyle="1" w:styleId="9">
    <w:name w:val="页脚 字符"/>
    <w:basedOn w:val="6"/>
    <w:link w:val="3"/>
    <w:qFormat/>
    <w:uiPriority w:val="99"/>
    <w:rPr>
      <w:sz w:val="18"/>
      <w:szCs w:val="18"/>
    </w:rPr>
  </w:style>
  <w:style w:type="table" w:customStyle="1" w:styleId="10">
    <w:name w:val="Grid Table 6 Colorful Accent 5"/>
    <w:basedOn w:val="5"/>
    <w:qFormat/>
    <w:uiPriority w:val="51"/>
    <w:rPr>
      <w:color w:val="2F5597" w:themeColor="accent5" w:themeShade="BF"/>
    </w:rPr>
    <w:tblPr>
      <w:tblBorders>
        <w:top w:val="single" w:color="8EAADB" w:themeColor="accent5" w:themeTint="99" w:sz="4" w:space="0"/>
        <w:left w:val="single" w:color="8EAADB" w:themeColor="accent5" w:themeTint="99" w:sz="4" w:space="0"/>
        <w:bottom w:val="single" w:color="8EAADB" w:themeColor="accent5" w:themeTint="99" w:sz="4" w:space="0"/>
        <w:right w:val="single" w:color="8EAADB" w:themeColor="accent5" w:themeTint="99" w:sz="4" w:space="0"/>
        <w:insideH w:val="single" w:color="8EAADB" w:themeColor="accent5" w:themeTint="99" w:sz="4" w:space="0"/>
        <w:insideV w:val="single" w:color="8EAADB" w:themeColor="accent5" w:themeTint="99" w:sz="4" w:space="0"/>
      </w:tblBorders>
    </w:tblPr>
    <w:tblStylePr w:type="firstRow">
      <w:rPr>
        <w:b/>
        <w:bCs/>
      </w:rPr>
      <w:tcPr>
        <w:tcBorders>
          <w:bottom w:val="single" w:color="8EAADB" w:themeColor="accent5" w:themeTint="99" w:sz="12" w:space="0"/>
        </w:tcBorders>
      </w:tcPr>
    </w:tblStylePr>
    <w:tblStylePr w:type="lastRow">
      <w:rPr>
        <w:b/>
        <w:bCs/>
      </w:rPr>
      <w:tcPr>
        <w:tcBorders>
          <w:top w:val="double" w:color="8EAADB" w:themeColor="accent5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cPr>
        <w:shd w:val="clear" w:color="auto" w:fill="D9E2F3" w:themeFill="accent5" w:themeFillTint="33"/>
      </w:tcPr>
    </w:tblStylePr>
    <w:tblStylePr w:type="band1Horz">
      <w:tcPr>
        <w:shd w:val="clear" w:color="auto" w:fill="D9E2F3" w:themeFill="accent5" w:themeFillTint="33"/>
      </w:tcPr>
    </w:tblStylePr>
  </w:style>
  <w:style w:type="character" w:customStyle="1" w:styleId="11">
    <w:name w:val="未处理的提及1"/>
    <w:basedOn w:val="6"/>
    <w:semiHidden/>
    <w:unhideWhenUsed/>
    <w:qFormat/>
    <w:uiPriority w:val="99"/>
    <w:rPr>
      <w:color w:val="605E5C"/>
      <w:shd w:val="clear" w:color="auto" w:fill="E1DFDD"/>
    </w:rPr>
  </w:style>
  <w:style w:type="paragraph" w:styleId="12">
    <w:name w:val="List Paragraph"/>
    <w:basedOn w:val="1"/>
    <w:qFormat/>
    <w:uiPriority w:val="34"/>
    <w:pPr>
      <w:ind w:firstLine="420" w:firstLineChars="200"/>
    </w:pPr>
  </w:style>
  <w:style w:type="character" w:customStyle="1" w:styleId="13">
    <w:name w:val="批注框文本 字符"/>
    <w:basedOn w:val="6"/>
    <w:link w:val="2"/>
    <w:semiHidden/>
    <w:qFormat/>
    <w:uiPriority w:val="99"/>
    <w:rPr>
      <w:rFonts w:ascii="宋体" w:eastAsia="宋体"/>
      <w:sz w:val="18"/>
      <w:szCs w:val="18"/>
    </w:rPr>
  </w:style>
  <w:style w:type="paragraph" w:customStyle="1" w:styleId="14">
    <w:name w:val="_Style 2"/>
    <w:basedOn w:val="1"/>
    <w:qFormat/>
    <w:uiPriority w:val="99"/>
    <w:pPr>
      <w:ind w:firstLine="420" w:firstLineChars="200"/>
    </w:pPr>
    <w:rPr>
      <w:rFonts w:ascii="Times New Roman" w:hAnsi="Times New Roman" w:eastAsia="宋体" w:cs="Times New Roman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customXml" Target="../customXml/item1.xml"/><Relationship Id="rId8" Type="http://schemas.openxmlformats.org/officeDocument/2006/relationships/image" Target="media/image5.png"/><Relationship Id="rId7" Type="http://schemas.openxmlformats.org/officeDocument/2006/relationships/image" Target="media/image4.png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1" Type="http://schemas.openxmlformats.org/officeDocument/2006/relationships/fontTable" Target="fontTable.xml"/><Relationship Id="rId10" Type="http://schemas.openxmlformats.org/officeDocument/2006/relationships/customXml" Target="../customXml/item2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C20225F0-96C1-4912-9D7C-8676476FBA2F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64</Words>
  <Characters>365</Characters>
  <Lines>3</Lines>
  <Paragraphs>1</Paragraphs>
  <TotalTime>0</TotalTime>
  <ScaleCrop>false</ScaleCrop>
  <LinksUpToDate>false</LinksUpToDate>
  <CharactersWithSpaces>428</CharactersWithSpaces>
  <Application>WPS Office_11.1.0.10356_F1E327BC-269C-435d-A152-05C5408002CA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2021-03-22T02:01:00Z</dcterms:created>
  <dc:creator>yangqian</dc:creator>
  <cp:lastModifiedBy>gemini_qnn</cp:lastModifiedBy>
  <cp:lastPrinted>2020-05-20T10:10:00Z</cp:lastPrinted>
  <dcterms:modified xsi:type="dcterms:W3CDTF">2021-03-22T03:29:28Z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2052-11.1.0.10356</vt:lpwstr>
  </property>
  <property fmtid="{D5CDD505-2E9C-101B-9397-08002B2CF9AE}" pid="3" name="ICV">
    <vt:lpwstr>16AC72A0F22E434B832109B36EF03A46</vt:lpwstr>
  </property>
</Properties>
</file>