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为了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落实“停课不停学、停课不停研”的要求，更好地围绕“</w:t>
      </w:r>
      <w:r>
        <w:rPr>
          <w:rFonts w:hint="eastAsia" w:ascii="仿宋" w:hAnsi="仿宋" w:eastAsia="仿宋" w:cs="仿宋"/>
          <w:bCs/>
          <w:color w:val="auto"/>
          <w:sz w:val="21"/>
          <w:szCs w:val="21"/>
        </w:rPr>
        <w:t>双新背景下，个别化教学的有效性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”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之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教研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主题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，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发扬“互学互鉴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共同提升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”之精神，</w:t>
      </w: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lang w:eastAsia="zh-CN"/>
        </w:rPr>
        <w:t>发挥特教学校在教育教学等方面的专业优势，更好地向普通学校辐射特教经验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，以助力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保障疫情期间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区域内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特殊教育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系统随班就读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在线教学质量，现特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组织再一轮的“智慧在线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教学有招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经验分享活动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。具体如下：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活动时间：20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1"/>
          <w:szCs w:val="21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1"/>
          <w:szCs w:val="21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1"/>
          <w:szCs w:val="21"/>
        </w:rPr>
        <w:t>（周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1"/>
          <w:szCs w:val="21"/>
        </w:rPr>
        <w:t>）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6.16（周四）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活动对象：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各中小学随班就读教研组长、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特殊教育专职教师</w:t>
      </w:r>
      <w:r>
        <w:rPr>
          <w:rFonts w:hint="eastAsia" w:ascii="仿宋" w:hAnsi="仿宋" w:eastAsia="仿宋" w:cs="仿宋"/>
          <w:color w:val="auto"/>
          <w:sz w:val="21"/>
          <w:szCs w:val="21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470" w:firstLineChars="7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2.2021学年度区特教中心组成员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活动内容：</w:t>
      </w:r>
    </w:p>
    <w:tbl>
      <w:tblPr>
        <w:tblStyle w:val="4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638"/>
        <w:gridCol w:w="4440"/>
        <w:gridCol w:w="170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时  间</w:t>
            </w:r>
          </w:p>
        </w:tc>
        <w:tc>
          <w:tcPr>
            <w:tcW w:w="63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项目</w:t>
            </w:r>
          </w:p>
        </w:tc>
        <w:tc>
          <w:tcPr>
            <w:tcW w:w="44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题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目</w:t>
            </w:r>
          </w:p>
        </w:tc>
        <w:tc>
          <w:tcPr>
            <w:tcW w:w="170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主  讲</w:t>
            </w:r>
          </w:p>
        </w:tc>
        <w:tc>
          <w:tcPr>
            <w:tcW w:w="189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eastAsia="zh-CN"/>
              </w:rPr>
              <w:t>具体路径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0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20220602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09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: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-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20220616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: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00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（机动）</w:t>
            </w:r>
          </w:p>
        </w:tc>
        <w:tc>
          <w:tcPr>
            <w:tcW w:w="6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交流</w:t>
            </w: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“管理”招 --《</w:t>
            </w: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拼速度  保质量</w:t>
            </w: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特教学校 朱静瑛</w:t>
            </w:r>
          </w:p>
        </w:tc>
        <w:tc>
          <w:tcPr>
            <w:tcW w:w="189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“特教（随班就读）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区域研修”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钉钉群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“设计”招 --《应时而变 关爱不停》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特教学校 李  楠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“资源”招 --《优化教学资源 调动参与热情》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辅读学校 施丽凤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“组织”招 --《巧用导学 分层指导》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致立学校 宋克霞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“教研”招 --《共研共享，搭建在线教研立交桥》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辅读学校 杨  斌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“管理”招 --《同“屏”共振  砥砺前行》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工读学校 凌燕萍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  <w:t>案例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  <w:t>推介</w:t>
            </w: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《利用希沃“知识胶囊”功能设计线上教学的尝试》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致立学校 沈丽晶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建议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分享</w:t>
            </w:r>
          </w:p>
        </w:tc>
        <w:tc>
          <w:tcPr>
            <w:tcW w:w="4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color w:val="FF0000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auto"/>
                <w:sz w:val="18"/>
                <w:szCs w:val="18"/>
                <w:highlight w:val="none"/>
                <w:lang w:val="en-US" w:eastAsia="zh-CN"/>
              </w:rPr>
              <w:t>《关于特殊教育在线教研的几点建议》</w:t>
            </w:r>
          </w:p>
        </w:tc>
        <w:tc>
          <w:tcPr>
            <w:tcW w:w="170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18"/>
                <w:szCs w:val="18"/>
                <w:highlight w:val="none"/>
                <w:lang w:val="en-US" w:eastAsia="zh-CN" w:bidi="ar-SA"/>
              </w:rPr>
              <w:t xml:space="preserve">教发院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kern w:val="2"/>
                <w:sz w:val="18"/>
                <w:szCs w:val="18"/>
                <w:highlight w:val="yellow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18"/>
                <w:szCs w:val="18"/>
                <w:highlight w:val="none"/>
                <w:lang w:val="en-US" w:eastAsia="zh-CN" w:bidi="ar-SA"/>
              </w:rPr>
              <w:t>特教专兼职教研员</w:t>
            </w:r>
          </w:p>
        </w:tc>
        <w:tc>
          <w:tcPr>
            <w:tcW w:w="189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eastAsia="zh-CN"/>
              </w:rPr>
              <w:t>互动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研讨</w:t>
            </w:r>
          </w:p>
        </w:tc>
        <w:tc>
          <w:tcPr>
            <w:tcW w:w="61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主题：智慧在线  教学有招</w:t>
            </w:r>
          </w:p>
        </w:tc>
        <w:tc>
          <w:tcPr>
            <w:tcW w:w="189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begin"/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instrText xml:space="preserve"> HYPERLINK "http://jsyx.pudong-edu.sh.cn/" </w:instrTex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separate"/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t>http://jsyx.pudong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</w:rPr>
              <w:t>-edu.sh.cn/</w:t>
            </w:r>
            <w:r>
              <w:rPr>
                <w:rFonts w:hint="eastAsia" w:ascii="楷体" w:hAnsi="楷体" w:eastAsia="楷体" w:cs="楷体"/>
                <w:sz w:val="18"/>
                <w:szCs w:val="18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“教研社区”→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“特教”→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楷体" w:hAnsi="楷体" w:eastAsia="楷体" w:cs="楷体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sz w:val="18"/>
                <w:szCs w:val="18"/>
                <w:lang w:val="en-US" w:eastAsia="zh-CN"/>
              </w:rPr>
              <w:t>“专题讨论”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_GB2312" w:hAnsi="仿宋_GB2312" w:eastAsia="仿宋_GB2312" w:cs="仿宋_GB2312"/>
          <w:color w:val="FF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FF0000"/>
          <w:sz w:val="21"/>
          <w:szCs w:val="21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望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eastAsia="zh-CN"/>
        </w:rPr>
        <w:t>相关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教师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eastAsia="zh-CN"/>
        </w:rPr>
        <w:t>安排好工作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eastAsia="zh-CN"/>
        </w:rPr>
        <w:t>认真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参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eastAsia="zh-CN"/>
        </w:rPr>
        <w:t>与</w:t>
      </w: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楷体" w:hAnsi="楷体" w:eastAsia="楷体" w:cs="楷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410" w:firstLineChars="2100"/>
        <w:textAlignment w:val="auto"/>
        <w:rPr>
          <w:rFonts w:hint="eastAsia" w:ascii="仿宋" w:hAnsi="仿宋" w:eastAsia="仿宋" w:cs="仿宋"/>
          <w:color w:val="auto"/>
          <w:sz w:val="21"/>
          <w:szCs w:val="21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浦东教育发展研究院教师发展中心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5670" w:firstLineChars="2700"/>
        <w:textAlignment w:val="auto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</w:rPr>
        <w:t>20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22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szCs w:val="21"/>
        </w:rPr>
        <w:t>.</w:t>
      </w:r>
      <w:r>
        <w:rPr>
          <w:rFonts w:hint="eastAsia" w:ascii="仿宋" w:hAnsi="仿宋" w:eastAsia="仿宋" w:cs="仿宋"/>
          <w:color w:val="auto"/>
          <w:sz w:val="21"/>
          <w:szCs w:val="21"/>
          <w:lang w:val="en-US" w:eastAsia="zh-CN"/>
        </w:rPr>
        <w:t>25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20" w:firstLineChars="200"/>
        <w:textAlignment w:val="auto"/>
        <w:rPr>
          <w:rFonts w:hint="default" w:ascii="仿宋" w:hAnsi="仿宋" w:eastAsia="仿宋" w:cs="仿宋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2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YWRkNTgxMTM5NGY0MjVmM2IyNWI1MGM4MjJiYjQifQ=="/>
  </w:docVars>
  <w:rsids>
    <w:rsidRoot w:val="68761DFE"/>
    <w:rsid w:val="00847DE1"/>
    <w:rsid w:val="009C65FF"/>
    <w:rsid w:val="01C761D7"/>
    <w:rsid w:val="03E33EBD"/>
    <w:rsid w:val="04610B65"/>
    <w:rsid w:val="04B30C95"/>
    <w:rsid w:val="063858F6"/>
    <w:rsid w:val="070F2026"/>
    <w:rsid w:val="0ABF6AFB"/>
    <w:rsid w:val="0C000703"/>
    <w:rsid w:val="0DA87805"/>
    <w:rsid w:val="0FAC2EB1"/>
    <w:rsid w:val="10833C11"/>
    <w:rsid w:val="10D70F04"/>
    <w:rsid w:val="1109680C"/>
    <w:rsid w:val="12421670"/>
    <w:rsid w:val="13A256FD"/>
    <w:rsid w:val="13E40530"/>
    <w:rsid w:val="17451C21"/>
    <w:rsid w:val="1846749A"/>
    <w:rsid w:val="19016F4F"/>
    <w:rsid w:val="19EC1E7F"/>
    <w:rsid w:val="1C076127"/>
    <w:rsid w:val="1C493F61"/>
    <w:rsid w:val="1D0727E4"/>
    <w:rsid w:val="1FB9527F"/>
    <w:rsid w:val="20096000"/>
    <w:rsid w:val="21336F8E"/>
    <w:rsid w:val="215A6C10"/>
    <w:rsid w:val="21A37D5A"/>
    <w:rsid w:val="21A460DD"/>
    <w:rsid w:val="247753E3"/>
    <w:rsid w:val="25ED216F"/>
    <w:rsid w:val="274F2647"/>
    <w:rsid w:val="27765E26"/>
    <w:rsid w:val="29AD35E8"/>
    <w:rsid w:val="2C8903AA"/>
    <w:rsid w:val="2D4A5D8B"/>
    <w:rsid w:val="2E693FEF"/>
    <w:rsid w:val="2F065CE2"/>
    <w:rsid w:val="30420F9B"/>
    <w:rsid w:val="30DD2A72"/>
    <w:rsid w:val="32044D94"/>
    <w:rsid w:val="35132F06"/>
    <w:rsid w:val="35D02BA5"/>
    <w:rsid w:val="35D5640E"/>
    <w:rsid w:val="35EB5C31"/>
    <w:rsid w:val="38AA06AD"/>
    <w:rsid w:val="3B81506E"/>
    <w:rsid w:val="3B944458"/>
    <w:rsid w:val="3DDB330A"/>
    <w:rsid w:val="3EDE27D7"/>
    <w:rsid w:val="40B72C6D"/>
    <w:rsid w:val="41DD4469"/>
    <w:rsid w:val="44B042CE"/>
    <w:rsid w:val="45DB35CC"/>
    <w:rsid w:val="46032B23"/>
    <w:rsid w:val="466435C2"/>
    <w:rsid w:val="487321E2"/>
    <w:rsid w:val="48D2515B"/>
    <w:rsid w:val="4AFC655F"/>
    <w:rsid w:val="4C1663F8"/>
    <w:rsid w:val="4CDB5302"/>
    <w:rsid w:val="4DA13B90"/>
    <w:rsid w:val="4DD454D1"/>
    <w:rsid w:val="4DE4323A"/>
    <w:rsid w:val="51475FBA"/>
    <w:rsid w:val="53124F41"/>
    <w:rsid w:val="53CC6C4A"/>
    <w:rsid w:val="55234D2A"/>
    <w:rsid w:val="58B55EFF"/>
    <w:rsid w:val="5CA8772A"/>
    <w:rsid w:val="5E0B1A8F"/>
    <w:rsid w:val="5EB56C59"/>
    <w:rsid w:val="5F126F16"/>
    <w:rsid w:val="601856F1"/>
    <w:rsid w:val="603A32AA"/>
    <w:rsid w:val="60883EF9"/>
    <w:rsid w:val="6232236E"/>
    <w:rsid w:val="634560D1"/>
    <w:rsid w:val="65052464"/>
    <w:rsid w:val="673552D7"/>
    <w:rsid w:val="68761DFE"/>
    <w:rsid w:val="68E548A3"/>
    <w:rsid w:val="6B74157A"/>
    <w:rsid w:val="6E3A0F28"/>
    <w:rsid w:val="6ED20A20"/>
    <w:rsid w:val="70196E04"/>
    <w:rsid w:val="70D80585"/>
    <w:rsid w:val="72F753DE"/>
    <w:rsid w:val="731F249B"/>
    <w:rsid w:val="74D177C5"/>
    <w:rsid w:val="75AE7B06"/>
    <w:rsid w:val="7671125F"/>
    <w:rsid w:val="76F309A1"/>
    <w:rsid w:val="78A23952"/>
    <w:rsid w:val="7C7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line="320" w:lineRule="exact"/>
    </w:pPr>
    <w:rPr>
      <w:rFonts w:ascii="Calibri" w:hAnsi="Calibri" w:eastAsia="宋体" w:cs="Times New Roman"/>
      <w:kern w:val="0"/>
      <w:sz w:val="22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619</Characters>
  <Lines>0</Lines>
  <Paragraphs>0</Paragraphs>
  <TotalTime>0</TotalTime>
  <ScaleCrop>false</ScaleCrop>
  <LinksUpToDate>false</LinksUpToDate>
  <CharactersWithSpaces>671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2022-03-30T05:21:00Z</dcterms:created>
  <dc:creator>lenovo</dc:creator>
  <cp:lastModifiedBy>lenovo</cp:lastModifiedBy>
  <dcterms:modified xsi:type="dcterms:W3CDTF">2022-05-26T01:34:13Z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65A56E3DC6F243D8BFFD3B1047B356D3</vt:lpwstr>
  </property>
</Properties>
</file>